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297A" w14:textId="76BB6C6F" w:rsidR="00B346EB" w:rsidRDefault="00B346EB" w:rsidP="00B346EB">
      <w:pPr>
        <w:tabs>
          <w:tab w:val="right" w:pos="9900"/>
        </w:tabs>
        <w:spacing w:after="0"/>
        <w:rPr>
          <w:rFonts w:ascii="Arial" w:hAnsi="Arial" w:cs="Arial"/>
          <w:b/>
          <w:bCs/>
          <w:lang w:val="en-US"/>
        </w:rPr>
      </w:pPr>
      <w:r>
        <w:rPr>
          <w:rFonts w:ascii="Arial" w:hAnsi="Arial" w:cs="Arial"/>
          <w:b/>
          <w:bCs/>
        </w:rPr>
        <w:t>3GPP TSG RAN WG</w:t>
      </w:r>
      <w:r w:rsidR="005A2161">
        <w:rPr>
          <w:rFonts w:ascii="Arial" w:hAnsi="Arial" w:cs="Arial"/>
          <w:b/>
          <w:bCs/>
        </w:rPr>
        <w:t>2</w:t>
      </w:r>
      <w:r>
        <w:rPr>
          <w:rFonts w:ascii="Arial" w:hAnsi="Arial" w:cs="Arial"/>
          <w:b/>
          <w:bCs/>
        </w:rPr>
        <w:t xml:space="preserve"> Meeting #</w:t>
      </w:r>
      <w:r w:rsidR="005A2161">
        <w:rPr>
          <w:rFonts w:ascii="Arial" w:hAnsi="Arial" w:cs="Arial"/>
          <w:b/>
          <w:bCs/>
        </w:rPr>
        <w:t>105</w:t>
      </w:r>
      <w:r>
        <w:rPr>
          <w:rFonts w:ascii="Arial" w:hAnsi="Arial" w:cs="Arial"/>
          <w:b/>
          <w:bCs/>
        </w:rPr>
        <w:tab/>
        <w:t xml:space="preserve">                                                                          </w:t>
      </w:r>
      <w:r w:rsidR="00105E5A" w:rsidRPr="00105E5A">
        <w:rPr>
          <w:rFonts w:ascii="Arial" w:hAnsi="Arial" w:cs="Arial"/>
          <w:b/>
          <w:bCs/>
        </w:rPr>
        <w:t>R2-1902132</w:t>
      </w:r>
      <w:bookmarkStart w:id="0" w:name="_GoBack"/>
      <w:bookmarkEnd w:id="0"/>
    </w:p>
    <w:p w14:paraId="31D0AAF4" w14:textId="01D4BEA8" w:rsidR="00B346EB" w:rsidRDefault="00B346EB" w:rsidP="00B346EB">
      <w:pPr>
        <w:tabs>
          <w:tab w:val="right" w:pos="9900"/>
        </w:tabs>
        <w:spacing w:after="0"/>
        <w:rPr>
          <w:rFonts w:ascii="Arial" w:hAnsi="Arial" w:cs="Arial"/>
          <w:b/>
          <w:bCs/>
        </w:rPr>
      </w:pPr>
      <w:r>
        <w:rPr>
          <w:rFonts w:ascii="Arial" w:hAnsi="Arial" w:cs="Arial"/>
          <w:b/>
          <w:bCs/>
        </w:rPr>
        <w:t>Athens, Greece</w:t>
      </w:r>
      <w:r w:rsidR="00105E5A">
        <w:rPr>
          <w:rFonts w:ascii="Arial" w:hAnsi="Arial" w:cs="Arial"/>
          <w:b/>
          <w:bCs/>
        </w:rPr>
        <w:t xml:space="preserve">, </w:t>
      </w: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408A5F75" w14:textId="77777777" w:rsidR="004668D0" w:rsidRPr="00097AB4" w:rsidRDefault="004668D0" w:rsidP="004668D0"/>
    <w:p w14:paraId="177CE56C" w14:textId="227D6437" w:rsidR="004668D0" w:rsidRPr="006F0C0F" w:rsidRDefault="004668D0" w:rsidP="004668D0">
      <w:pPr>
        <w:spacing w:after="0"/>
        <w:rPr>
          <w:b/>
          <w:snapToGrid w:val="0"/>
        </w:rPr>
      </w:pPr>
      <w:r w:rsidRPr="006F0C0F">
        <w:rPr>
          <w:b/>
          <w:snapToGrid w:val="0"/>
        </w:rPr>
        <w:t xml:space="preserve">Agenda item:    </w:t>
      </w:r>
      <w:r w:rsidR="00E46C78">
        <w:rPr>
          <w:b/>
          <w:snapToGrid w:val="0"/>
        </w:rPr>
        <w:t>11.2.1.1</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8C40721" w:rsidR="004668D0" w:rsidRPr="006F0C0F" w:rsidRDefault="004668D0" w:rsidP="004668D0">
      <w:pPr>
        <w:spacing w:after="0"/>
        <w:rPr>
          <w:b/>
          <w:snapToGrid w:val="0"/>
        </w:rPr>
      </w:pPr>
      <w:r w:rsidRPr="006F0C0F">
        <w:rPr>
          <w:b/>
          <w:snapToGrid w:val="0"/>
        </w:rPr>
        <w:t xml:space="preserve">Title:                  </w:t>
      </w:r>
      <w:r w:rsidR="00E27359">
        <w:rPr>
          <w:b/>
          <w:snapToGrid w:val="0"/>
        </w:rPr>
        <w:t xml:space="preserve">Configuration </w:t>
      </w:r>
      <w:r w:rsidR="00D741EF">
        <w:rPr>
          <w:b/>
          <w:snapToGrid w:val="0"/>
        </w:rPr>
        <w:t xml:space="preserve">and Selection </w:t>
      </w:r>
      <w:r w:rsidR="00E27359">
        <w:rPr>
          <w:b/>
          <w:snapToGrid w:val="0"/>
        </w:rPr>
        <w:t>for RACH Resources</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2C2C22CE" w:rsidR="004668D0" w:rsidRDefault="004668D0" w:rsidP="004668D0">
      <w:pPr>
        <w:pStyle w:val="LGTdoc1"/>
        <w:spacing w:beforeLines="0" w:before="120" w:after="0" w:afterAutospacing="0"/>
        <w:rPr>
          <w:b w:val="0"/>
          <w:sz w:val="20"/>
        </w:rPr>
      </w:pPr>
      <w:bookmarkStart w:id="1" w:name="_Hlk534356555"/>
      <w:r>
        <w:rPr>
          <w:b w:val="0"/>
          <w:sz w:val="20"/>
        </w:rPr>
        <w:t xml:space="preserve">NRU WI was approved in RAN#82, with the objectives </w:t>
      </w:r>
      <w:r w:rsidR="00D17064">
        <w:rPr>
          <w:b w:val="0"/>
          <w:sz w:val="20"/>
        </w:rPr>
        <w:t xml:space="preserve">related to random access procedure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p w14:paraId="0A656B59" w14:textId="421A93BD" w:rsidR="004668D0" w:rsidRDefault="004668D0" w:rsidP="000F1018">
      <w:pPr>
        <w:pStyle w:val="B2"/>
        <w:ind w:left="567" w:firstLine="0"/>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PRACH and PUSCH format improvements for NR-U to 2-step RACH. (RAN1</w:t>
      </w:r>
    </w:p>
    <w:bookmarkEnd w:id="1"/>
    <w:p w14:paraId="3120ED28" w14:textId="33C70B3F" w:rsidR="004668D0" w:rsidRDefault="003A4048" w:rsidP="004668D0">
      <w:pPr>
        <w:rPr>
          <w:lang w:val="en-US"/>
        </w:rPr>
      </w:pPr>
      <w:r>
        <w:rPr>
          <w:lang w:val="en-US"/>
        </w:rPr>
        <w:t>F</w:t>
      </w:r>
      <w:r w:rsidR="004668D0" w:rsidRPr="00FD30A5">
        <w:rPr>
          <w:lang w:val="en-US"/>
        </w:rPr>
        <w:t xml:space="preserve">ollowing </w:t>
      </w:r>
      <w:r>
        <w:rPr>
          <w:lang w:val="en-US"/>
        </w:rPr>
        <w:t xml:space="preserve">agreements have been </w:t>
      </w:r>
      <w:r w:rsidR="00207A23">
        <w:rPr>
          <w:lang w:val="en-US"/>
        </w:rPr>
        <w:t>captured</w:t>
      </w:r>
      <w:r w:rsidR="004668D0" w:rsidRPr="00FD30A5">
        <w:rPr>
          <w:lang w:val="en-US"/>
        </w:rPr>
        <w:t xml:space="preserve"> </w:t>
      </w:r>
      <w:r w:rsidR="00207A23">
        <w:rPr>
          <w:lang w:val="en-US"/>
        </w:rPr>
        <w:t>for random access procedure</w:t>
      </w:r>
      <w:r>
        <w:rPr>
          <w:lang w:val="en-US"/>
        </w:rPr>
        <w:t xml:space="preserve"> in the </w:t>
      </w:r>
      <w:r w:rsidR="00207A23">
        <w:rPr>
          <w:lang w:val="en-US"/>
        </w:rPr>
        <w:t>RAN2</w:t>
      </w:r>
      <w:r>
        <w:rPr>
          <w:lang w:val="en-US"/>
        </w:rPr>
        <w:t xml:space="preserve"> meetings so far</w:t>
      </w:r>
      <w:r w:rsidR="00C816F4">
        <w:rPr>
          <w:lang w:val="en-US"/>
        </w:rPr>
        <w:t xml:space="preserve"> [2][3][4]</w:t>
      </w:r>
      <w:r w:rsidR="004668D0" w:rsidRPr="00FD30A5">
        <w:rPr>
          <w:lang w:val="en-US"/>
        </w:rPr>
        <w:t>:</w:t>
      </w:r>
    </w:p>
    <w:tbl>
      <w:tblPr>
        <w:tblStyle w:val="TableGrid"/>
        <w:tblW w:w="0" w:type="auto"/>
        <w:tblLook w:val="04A0" w:firstRow="1" w:lastRow="0" w:firstColumn="1" w:lastColumn="0" w:noHBand="0" w:noVBand="1"/>
      </w:tblPr>
      <w:tblGrid>
        <w:gridCol w:w="9362"/>
      </w:tblGrid>
      <w:tr w:rsidR="003F3673" w14:paraId="70FF84CF" w14:textId="77777777" w:rsidTr="003F3673">
        <w:tc>
          <w:tcPr>
            <w:tcW w:w="9362" w:type="dxa"/>
          </w:tcPr>
          <w:p w14:paraId="4A94F3A1" w14:textId="2E7B8378" w:rsidR="003F3673" w:rsidRPr="00A612EC" w:rsidRDefault="003F3673" w:rsidP="003F3673">
            <w:pPr>
              <w:rPr>
                <w:b/>
                <w:u w:val="single"/>
                <w:lang w:val="en-US" w:eastAsia="ko-KR"/>
              </w:rPr>
            </w:pPr>
            <w:r w:rsidRPr="00644782">
              <w:rPr>
                <w:b/>
                <w:u w:val="single"/>
                <w:lang w:val="en-US"/>
              </w:rPr>
              <w:t>RAN</w:t>
            </w:r>
            <w:r>
              <w:rPr>
                <w:b/>
                <w:u w:val="single"/>
                <w:lang w:val="en-US"/>
              </w:rPr>
              <w:t>2</w:t>
            </w:r>
            <w:r w:rsidRPr="00644782">
              <w:rPr>
                <w:b/>
                <w:u w:val="single"/>
                <w:lang w:val="en-US"/>
              </w:rPr>
              <w:t>#</w:t>
            </w:r>
            <w:r>
              <w:rPr>
                <w:b/>
                <w:u w:val="single"/>
                <w:lang w:val="en-US"/>
              </w:rPr>
              <w:t>102</w:t>
            </w:r>
          </w:p>
          <w:p w14:paraId="4F5347B2" w14:textId="77777777" w:rsidR="003F3673" w:rsidRPr="00614341" w:rsidRDefault="003F3673" w:rsidP="003F3673">
            <w:pPr>
              <w:pStyle w:val="ListParagraph"/>
              <w:numPr>
                <w:ilvl w:val="0"/>
                <w:numId w:val="32"/>
              </w:numPr>
              <w:kinsoku/>
              <w:overflowPunct/>
              <w:rPr>
                <w:i/>
                <w:lang w:eastAsia="x-none"/>
              </w:rPr>
            </w:pPr>
            <w:r w:rsidRPr="00614341">
              <w:rPr>
                <w:i/>
                <w:lang w:eastAsia="x-none"/>
              </w:rPr>
              <w:t>Both CBRA and CFRA are supported. Changes for NR-U operation will be studied</w:t>
            </w:r>
          </w:p>
          <w:p w14:paraId="48F25A32" w14:textId="77777777" w:rsidR="003F3673" w:rsidRPr="00614341" w:rsidRDefault="003F3673" w:rsidP="003F3673">
            <w:pPr>
              <w:pStyle w:val="ListParagraph"/>
              <w:numPr>
                <w:ilvl w:val="0"/>
                <w:numId w:val="32"/>
              </w:numPr>
              <w:kinsoku/>
              <w:overflowPunct/>
              <w:rPr>
                <w:i/>
                <w:lang w:eastAsia="x-none"/>
              </w:rPr>
            </w:pPr>
            <w:r w:rsidRPr="00614341">
              <w:rPr>
                <w:i/>
                <w:lang w:eastAsia="x-none"/>
              </w:rPr>
              <w:t>4-step and 2 step CBRA procedure will be studied in conjunction with RAN1 progress</w:t>
            </w:r>
          </w:p>
          <w:p w14:paraId="147B0489" w14:textId="77777777" w:rsidR="003F3673" w:rsidRPr="00614341" w:rsidRDefault="003F3673" w:rsidP="003F3673">
            <w:pPr>
              <w:pStyle w:val="ListParagraph"/>
              <w:numPr>
                <w:ilvl w:val="0"/>
                <w:numId w:val="32"/>
              </w:numPr>
              <w:kinsoku/>
              <w:overflowPunct/>
              <w:rPr>
                <w:i/>
                <w:lang w:eastAsia="x-none"/>
              </w:rPr>
            </w:pPr>
            <w:r w:rsidRPr="00614341">
              <w:rPr>
                <w:i/>
                <w:lang w:eastAsia="x-none"/>
              </w:rPr>
              <w:t xml:space="preserve">We will review the agreements made during Rel-14 </w:t>
            </w:r>
            <w:proofErr w:type="spellStart"/>
            <w:r w:rsidRPr="00614341">
              <w:rPr>
                <w:i/>
                <w:lang w:eastAsia="x-none"/>
              </w:rPr>
              <w:t>eLAA</w:t>
            </w:r>
            <w:proofErr w:type="spellEnd"/>
            <w:r w:rsidRPr="00614341">
              <w:rPr>
                <w:i/>
                <w:lang w:eastAsia="x-none"/>
              </w:rPr>
              <w:t xml:space="preserve"> WI regarding the </w:t>
            </w:r>
            <w:proofErr w:type="gramStart"/>
            <w:r w:rsidRPr="00614341">
              <w:rPr>
                <w:i/>
                <w:lang w:eastAsia="x-none"/>
              </w:rPr>
              <w:t>random access</w:t>
            </w:r>
            <w:proofErr w:type="gramEnd"/>
            <w:r w:rsidRPr="00614341">
              <w:rPr>
                <w:i/>
                <w:lang w:eastAsia="x-none"/>
              </w:rPr>
              <w:t xml:space="preserve"> procedure to determine if they can be the solution for CFRA access for NR-U</w:t>
            </w:r>
          </w:p>
          <w:p w14:paraId="4E69C37A" w14:textId="77777777" w:rsidR="003F3673" w:rsidRDefault="003F3673" w:rsidP="003F3673">
            <w:pPr>
              <w:rPr>
                <w:b/>
                <w:u w:val="single"/>
                <w:lang w:val="en-US"/>
              </w:rPr>
            </w:pPr>
          </w:p>
          <w:p w14:paraId="4A7CF2A4" w14:textId="77777777" w:rsidR="003F3673" w:rsidRPr="00614341" w:rsidRDefault="003F3673" w:rsidP="003F3673">
            <w:pPr>
              <w:rPr>
                <w:b/>
                <w:u w:val="single"/>
                <w:lang w:val="en-US" w:eastAsia="ko-KR"/>
              </w:rPr>
            </w:pPr>
            <w:r w:rsidRPr="00614341">
              <w:rPr>
                <w:b/>
                <w:u w:val="single"/>
                <w:lang w:val="en-US"/>
              </w:rPr>
              <w:t>RAN2#10</w:t>
            </w:r>
            <w:r>
              <w:rPr>
                <w:b/>
                <w:u w:val="single"/>
                <w:lang w:val="en-US"/>
              </w:rPr>
              <w:t>3</w:t>
            </w:r>
            <w:r w:rsidRPr="00614341">
              <w:rPr>
                <w:b/>
                <w:u w:val="single"/>
                <w:lang w:val="en-US"/>
              </w:rPr>
              <w:t xml:space="preserve"> </w:t>
            </w:r>
          </w:p>
          <w:p w14:paraId="367556D2" w14:textId="77777777" w:rsidR="003F3673" w:rsidRPr="00614341" w:rsidRDefault="003F3673" w:rsidP="003F3673">
            <w:pPr>
              <w:pStyle w:val="ListParagraph"/>
              <w:numPr>
                <w:ilvl w:val="0"/>
                <w:numId w:val="33"/>
              </w:numPr>
              <w:rPr>
                <w:i/>
                <w:lang w:val="en-US" w:eastAsia="x-none"/>
              </w:rPr>
            </w:pPr>
            <w:r w:rsidRPr="00614341">
              <w:rPr>
                <w:i/>
                <w:lang w:val="en-US" w:eastAsia="x-none"/>
              </w:rPr>
              <w:t>R2 assumes that RACH may be enhanced by additional opportunities, e.g. in time or frequency domain, FFS which messages the additional opportunities apply to.</w:t>
            </w:r>
          </w:p>
          <w:p w14:paraId="4E907694" w14:textId="77777777" w:rsidR="003F3673" w:rsidRPr="00614341" w:rsidRDefault="003F3673" w:rsidP="003F3673">
            <w:pPr>
              <w:pStyle w:val="ListParagraph"/>
              <w:numPr>
                <w:ilvl w:val="0"/>
                <w:numId w:val="33"/>
              </w:numPr>
              <w:rPr>
                <w:i/>
                <w:lang w:val="en-US" w:eastAsia="x-none"/>
              </w:rPr>
            </w:pPr>
            <w:r w:rsidRPr="00614341">
              <w:rPr>
                <w:i/>
                <w:lang w:val="en-US" w:eastAsia="x-none"/>
              </w:rPr>
              <w:t xml:space="preserve">Will study the model of single-RACH procedure. FFS multiple parallel procedure model </w:t>
            </w:r>
          </w:p>
          <w:p w14:paraId="1721DFC3" w14:textId="77777777" w:rsidR="003F3673" w:rsidRDefault="003F3673" w:rsidP="003F3673">
            <w:pPr>
              <w:pStyle w:val="ListParagraph"/>
              <w:numPr>
                <w:ilvl w:val="0"/>
                <w:numId w:val="33"/>
              </w:numPr>
              <w:rPr>
                <w:i/>
                <w:lang w:val="en-US" w:eastAsia="x-none"/>
              </w:rPr>
            </w:pPr>
            <w:r w:rsidRPr="00614341">
              <w:rPr>
                <w:i/>
                <w:lang w:val="en-US" w:eastAsia="x-none"/>
              </w:rPr>
              <w:t>Will study impact to PREAMBLE_TRANSMISSION_COUNTER, PREAMBLE_POWER_RAMPING_COUNTER, ra-</w:t>
            </w:r>
            <w:proofErr w:type="spellStart"/>
            <w:r w:rsidRPr="00614341">
              <w:rPr>
                <w:i/>
                <w:lang w:val="en-US" w:eastAsia="x-none"/>
              </w:rPr>
              <w:t>ResponseWindow</w:t>
            </w:r>
            <w:proofErr w:type="spellEnd"/>
            <w:r w:rsidRPr="00614341">
              <w:rPr>
                <w:i/>
                <w:lang w:val="en-US" w:eastAsia="x-none"/>
              </w:rPr>
              <w:t>, ra-</w:t>
            </w:r>
            <w:proofErr w:type="spellStart"/>
            <w:r w:rsidRPr="00614341">
              <w:rPr>
                <w:i/>
                <w:lang w:val="en-US" w:eastAsia="x-none"/>
              </w:rPr>
              <w:t>ContentionResolutionTimer</w:t>
            </w:r>
            <w:proofErr w:type="spellEnd"/>
          </w:p>
          <w:p w14:paraId="09920712" w14:textId="77777777" w:rsidR="003F3673" w:rsidRDefault="003F3673" w:rsidP="003F3673">
            <w:pPr>
              <w:rPr>
                <w:b/>
                <w:u w:val="single"/>
                <w:lang w:val="en-US"/>
              </w:rPr>
            </w:pPr>
          </w:p>
          <w:p w14:paraId="4225FF1A" w14:textId="77777777" w:rsidR="003F3673" w:rsidRPr="00614341" w:rsidRDefault="003F3673" w:rsidP="003F3673">
            <w:pPr>
              <w:rPr>
                <w:b/>
                <w:u w:val="single"/>
                <w:lang w:val="en-US" w:eastAsia="ko-KR"/>
              </w:rPr>
            </w:pPr>
            <w:r w:rsidRPr="00614341">
              <w:rPr>
                <w:b/>
                <w:u w:val="single"/>
                <w:lang w:val="en-US"/>
              </w:rPr>
              <w:t>RAN2#10</w:t>
            </w:r>
            <w:r>
              <w:rPr>
                <w:b/>
                <w:u w:val="single"/>
                <w:lang w:val="en-US"/>
              </w:rPr>
              <w:t>4bis</w:t>
            </w:r>
            <w:r w:rsidRPr="00614341">
              <w:rPr>
                <w:b/>
                <w:u w:val="single"/>
                <w:lang w:val="en-US"/>
              </w:rPr>
              <w:t xml:space="preserve"> </w:t>
            </w:r>
          </w:p>
          <w:p w14:paraId="46B85FD0" w14:textId="77777777" w:rsidR="003F3673" w:rsidRDefault="003F3673" w:rsidP="003F3673">
            <w:pPr>
              <w:pStyle w:val="ListParagraph"/>
              <w:numPr>
                <w:ilvl w:val="0"/>
                <w:numId w:val="34"/>
              </w:numPr>
              <w:rPr>
                <w:i/>
                <w:lang w:val="en-US" w:eastAsia="x-none"/>
              </w:rPr>
            </w:pPr>
            <w:r w:rsidRPr="00251E7B">
              <w:rPr>
                <w:i/>
                <w:lang w:val="en-US" w:eastAsia="x-none"/>
              </w:rPr>
              <w:t>For NR-U, the MAC entity does not support multiple RACH procedure in parallel as the current NR</w:t>
            </w:r>
          </w:p>
          <w:p w14:paraId="18A0EF0D" w14:textId="455B9ED6" w:rsidR="003F3673" w:rsidRPr="003F3673" w:rsidRDefault="003F3673" w:rsidP="004668D0">
            <w:pPr>
              <w:pStyle w:val="ListParagraph"/>
              <w:numPr>
                <w:ilvl w:val="0"/>
                <w:numId w:val="34"/>
              </w:numPr>
              <w:rPr>
                <w:i/>
                <w:highlight w:val="yellow"/>
                <w:lang w:val="en-US" w:eastAsia="x-none"/>
              </w:rPr>
            </w:pPr>
            <w:r w:rsidRPr="00925D87">
              <w:rPr>
                <w:i/>
                <w:highlight w:val="yellow"/>
                <w:lang w:val="en-US" w:eastAsia="x-none"/>
              </w:rPr>
              <w:t>For NR-U, RACH can be enhanced by additional opportunities. The additional opportunities should apply to msg1 and msg3.</w:t>
            </w:r>
          </w:p>
        </w:tc>
      </w:tr>
    </w:tbl>
    <w:p w14:paraId="15E04DA4" w14:textId="76073F02" w:rsidR="003F3673" w:rsidRDefault="003F3673" w:rsidP="004668D0">
      <w:pPr>
        <w:rPr>
          <w:lang w:val="en-US"/>
        </w:rPr>
      </w:pPr>
    </w:p>
    <w:p w14:paraId="0F0928BD" w14:textId="309510B0" w:rsidR="00C816F4" w:rsidRDefault="00C816F4" w:rsidP="004668D0">
      <w:pPr>
        <w:rPr>
          <w:lang w:val="en-US"/>
        </w:rPr>
      </w:pPr>
      <w:r>
        <w:rPr>
          <w:lang w:val="en-US"/>
        </w:rPr>
        <w:t xml:space="preserve">Similarly, RAN1 has also discussed various solutions for RACH resource configuration and </w:t>
      </w:r>
      <w:r w:rsidR="00A70C73">
        <w:rPr>
          <w:lang w:val="en-US"/>
        </w:rPr>
        <w:t>transmission framework for which captured agreements are provided below for reference [5][6]:</w:t>
      </w:r>
    </w:p>
    <w:tbl>
      <w:tblPr>
        <w:tblStyle w:val="TableGrid"/>
        <w:tblW w:w="0" w:type="auto"/>
        <w:tblLook w:val="04A0" w:firstRow="1" w:lastRow="0" w:firstColumn="1" w:lastColumn="0" w:noHBand="0" w:noVBand="1"/>
      </w:tblPr>
      <w:tblGrid>
        <w:gridCol w:w="9362"/>
      </w:tblGrid>
      <w:tr w:rsidR="003F3673" w14:paraId="7FDF496B" w14:textId="77777777" w:rsidTr="003F3673">
        <w:tc>
          <w:tcPr>
            <w:tcW w:w="9362" w:type="dxa"/>
          </w:tcPr>
          <w:p w14:paraId="3ED8F8F4" w14:textId="10B4398A" w:rsidR="003F3673" w:rsidRDefault="003F3673" w:rsidP="003F3673">
            <w:pPr>
              <w:rPr>
                <w:b/>
                <w:u w:val="single"/>
                <w:lang w:val="en-US"/>
              </w:rPr>
            </w:pPr>
            <w:r>
              <w:rPr>
                <w:b/>
                <w:u w:val="single"/>
                <w:lang w:val="en-US"/>
              </w:rPr>
              <w:t xml:space="preserve">RAN1#93 </w:t>
            </w:r>
          </w:p>
          <w:p w14:paraId="24D37A17" w14:textId="77777777" w:rsidR="003F3673" w:rsidRDefault="003F3673" w:rsidP="003F3673">
            <w:pPr>
              <w:rPr>
                <w:kern w:val="0"/>
                <w:lang w:eastAsia="x-none"/>
              </w:rPr>
            </w:pPr>
            <w:r>
              <w:rPr>
                <w:highlight w:val="green"/>
                <w:lang w:eastAsia="x-none"/>
              </w:rPr>
              <w:t>Agreement:</w:t>
            </w:r>
          </w:p>
          <w:p w14:paraId="5FFF88D7" w14:textId="77777777" w:rsidR="003F3673" w:rsidRDefault="003F3673" w:rsidP="003F3673">
            <w:pPr>
              <w:rPr>
                <w:lang w:eastAsia="x-none"/>
              </w:rPr>
            </w:pPr>
            <w:r>
              <w:rPr>
                <w:lang w:eastAsia="x-none"/>
              </w:rPr>
              <w:t>The following modifications to initial access procedures are beneficial</w:t>
            </w:r>
          </w:p>
          <w:p w14:paraId="69317AB1" w14:textId="77777777" w:rsidR="003F3673" w:rsidRDefault="003F3673" w:rsidP="003F3673">
            <w:pPr>
              <w:pStyle w:val="ListParagraph"/>
              <w:numPr>
                <w:ilvl w:val="0"/>
                <w:numId w:val="24"/>
              </w:numPr>
              <w:kinsoku/>
              <w:overflowPunct/>
              <w:autoSpaceDN w:val="0"/>
              <w:spacing w:before="120" w:line="256" w:lineRule="auto"/>
              <w:contextualSpacing/>
              <w:rPr>
                <w:lang w:eastAsia="ja-JP"/>
              </w:rPr>
            </w:pPr>
            <w:r>
              <w:t>Enhancement to 4-step RACH</w:t>
            </w:r>
          </w:p>
          <w:p w14:paraId="2A3CC94B" w14:textId="77777777" w:rsidR="003F3673" w:rsidRPr="0037041E" w:rsidRDefault="003F3673" w:rsidP="003F3673">
            <w:pPr>
              <w:pStyle w:val="ListParagraph"/>
              <w:numPr>
                <w:ilvl w:val="1"/>
                <w:numId w:val="24"/>
              </w:numPr>
              <w:kinsoku/>
              <w:overflowPunct/>
              <w:autoSpaceDN w:val="0"/>
              <w:spacing w:before="120" w:line="256" w:lineRule="auto"/>
              <w:contextualSpacing/>
            </w:pPr>
            <w:r>
              <w:t xml:space="preserve">Mechanisms to handle reduced </w:t>
            </w:r>
            <w:proofErr w:type="spellStart"/>
            <w:r>
              <w:t>msg</w:t>
            </w:r>
            <w:proofErr w:type="spellEnd"/>
            <w:r>
              <w:t xml:space="preserve"> 1/2/3/4 transmission opportunities due to LBT failure</w:t>
            </w:r>
          </w:p>
          <w:p w14:paraId="790318C9" w14:textId="6D1024C4" w:rsidR="003F3673" w:rsidRDefault="003F3673" w:rsidP="003F3673">
            <w:pPr>
              <w:rPr>
                <w:b/>
                <w:u w:val="single"/>
                <w:lang w:val="en-US"/>
              </w:rPr>
            </w:pPr>
            <w:r>
              <w:rPr>
                <w:b/>
                <w:u w:val="single"/>
                <w:lang w:val="en-US"/>
              </w:rPr>
              <w:t xml:space="preserve">RAN1#94 </w:t>
            </w:r>
          </w:p>
          <w:p w14:paraId="06DACF5C" w14:textId="77777777" w:rsidR="003F3673" w:rsidRPr="003A4310" w:rsidRDefault="003F3673" w:rsidP="003F3673">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1351A51C" w14:textId="77777777" w:rsidR="003F3673" w:rsidRPr="0027625B" w:rsidRDefault="003F3673" w:rsidP="003F3673">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3E37EEDA" w14:textId="77777777" w:rsidR="003F3673" w:rsidRPr="00925D87" w:rsidRDefault="003F3673" w:rsidP="003F3673">
            <w:pPr>
              <w:widowControl/>
              <w:numPr>
                <w:ilvl w:val="0"/>
                <w:numId w:val="13"/>
              </w:numPr>
              <w:kinsoku/>
              <w:overflowPunct/>
              <w:autoSpaceDE/>
              <w:autoSpaceDN/>
              <w:spacing w:after="0"/>
              <w:jc w:val="left"/>
              <w:rPr>
                <w:rFonts w:ascii="Times" w:hAnsi="Times"/>
                <w:b/>
                <w:i/>
                <w:highlight w:val="yellow"/>
                <w:lang w:val="en-US" w:eastAsia="x-none"/>
              </w:rPr>
            </w:pPr>
            <w:r w:rsidRPr="00925D87">
              <w:rPr>
                <w:rFonts w:ascii="Times" w:hAnsi="Times"/>
                <w:b/>
                <w:i/>
                <w:highlight w:val="yellow"/>
                <w:lang w:val="en-US" w:eastAsia="x-none"/>
              </w:rPr>
              <w:t>Frequency-domain enhancement</w:t>
            </w:r>
          </w:p>
          <w:p w14:paraId="02D2E635" w14:textId="77777777" w:rsidR="003F3673" w:rsidRPr="00925D87" w:rsidRDefault="003F3673" w:rsidP="003F3673">
            <w:pPr>
              <w:widowControl/>
              <w:numPr>
                <w:ilvl w:val="1"/>
                <w:numId w:val="13"/>
              </w:numPr>
              <w:kinsoku/>
              <w:overflowPunct/>
              <w:autoSpaceDE/>
              <w:autoSpaceDN/>
              <w:spacing w:after="0"/>
              <w:jc w:val="left"/>
              <w:rPr>
                <w:rFonts w:ascii="Times" w:hAnsi="Times"/>
                <w:i/>
                <w:highlight w:val="yellow"/>
                <w:lang w:val="en-US" w:eastAsia="x-none"/>
              </w:rPr>
            </w:pPr>
            <w:r w:rsidRPr="00925D87">
              <w:rPr>
                <w:rFonts w:ascii="Times" w:hAnsi="Times"/>
                <w:i/>
                <w:highlight w:val="yellow"/>
                <w:lang w:val="en-US" w:eastAsia="x-none"/>
              </w:rPr>
              <w:t>Multiple PRACH resources across multiple LBT sub-bands/carriers for both contention-free and contention-based RA</w:t>
            </w:r>
          </w:p>
          <w:p w14:paraId="6FD63DE4" w14:textId="77777777" w:rsidR="003F3673" w:rsidRPr="0027625B" w:rsidRDefault="003F3673" w:rsidP="003F3673">
            <w:pPr>
              <w:widowControl/>
              <w:numPr>
                <w:ilvl w:val="0"/>
                <w:numId w:val="13"/>
              </w:numPr>
              <w:kinsoku/>
              <w:overflowPunct/>
              <w:autoSpaceDE/>
              <w:autoSpaceDN/>
              <w:spacing w:after="0"/>
              <w:jc w:val="left"/>
              <w:rPr>
                <w:rFonts w:ascii="Times" w:hAnsi="Times"/>
                <w:b/>
                <w:i/>
                <w:lang w:val="en-US" w:eastAsia="x-none"/>
              </w:rPr>
            </w:pPr>
            <w:r w:rsidRPr="0027625B">
              <w:rPr>
                <w:rFonts w:ascii="Times" w:hAnsi="Times"/>
                <w:b/>
                <w:i/>
                <w:lang w:val="en-US" w:eastAsia="x-none"/>
              </w:rPr>
              <w:t>Time-domain enhancements</w:t>
            </w:r>
          </w:p>
          <w:p w14:paraId="09114E58"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For connected mode UE, scheduling of PRACH resources via DCI. </w:t>
            </w:r>
          </w:p>
          <w:p w14:paraId="77F72968"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Triggered PRACH within TXOP can use a new resource</w:t>
            </w:r>
          </w:p>
          <w:p w14:paraId="5FFC77C3"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For idle mode UE, scheduling of PRACH resources via paging</w:t>
            </w:r>
          </w:p>
          <w:p w14:paraId="738B4CC7"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420D5F6F"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lastRenderedPageBreak/>
              <w:t>Additional, new RACH resources are used immediately following detection of DRS transmission</w:t>
            </w:r>
          </w:p>
          <w:p w14:paraId="161309F5"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transmissions before Msg2 reception in RAR window for initial access</w:t>
            </w:r>
          </w:p>
          <w:p w14:paraId="7371AD4E"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Number of allowed transmissions is pre-defined or indicated, e.g., in RMSI</w:t>
            </w:r>
          </w:p>
          <w:p w14:paraId="6B12771B"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FFS: How to handle potential multiple RARs to same UE</w:t>
            </w:r>
          </w:p>
          <w:p w14:paraId="129F2F1E" w14:textId="2C61C20E" w:rsidR="003F3673" w:rsidRPr="003F3673" w:rsidRDefault="003F3673" w:rsidP="004668D0">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tc>
      </w:tr>
    </w:tbl>
    <w:p w14:paraId="5239E077" w14:textId="77777777" w:rsidR="004668D0" w:rsidRDefault="004668D0" w:rsidP="004668D0">
      <w:pPr>
        <w:pStyle w:val="Heading1"/>
      </w:pPr>
      <w:r>
        <w:lastRenderedPageBreak/>
        <w:t>Discussions</w:t>
      </w:r>
    </w:p>
    <w:p w14:paraId="42862F74" w14:textId="27432D40" w:rsidR="001F50DB" w:rsidRDefault="00BD3E8F" w:rsidP="00925D87">
      <w:bookmarkStart w:id="2" w:name="Proposal1"/>
      <w:r>
        <w:t>One of the major drawback</w:t>
      </w:r>
      <w:r w:rsidR="00D10055">
        <w:t>s</w:t>
      </w:r>
      <w:r>
        <w:t xml:space="preserve"> of unlicensed band operation is </w:t>
      </w:r>
      <w:r w:rsidR="000E5E89">
        <w:t xml:space="preserve">that successful communication </w:t>
      </w:r>
      <w:r w:rsidR="000215CC">
        <w:t>on the</w:t>
      </w:r>
      <w:r w:rsidR="00D10055">
        <w:t xml:space="preserve"> channel is </w:t>
      </w:r>
      <w:r w:rsidR="000E5E89">
        <w:t>subject to success/failure</w:t>
      </w:r>
      <w:r w:rsidR="00050419">
        <w:t xml:space="preserve"> of LBT operation</w:t>
      </w:r>
      <w:r w:rsidR="000E5E89">
        <w:t>.</w:t>
      </w:r>
      <w:r w:rsidR="00D10055">
        <w:t xml:space="preserve"> For a</w:t>
      </w:r>
      <w:r w:rsidR="000215CC">
        <w:t>n unlicensed</w:t>
      </w:r>
      <w:r w:rsidR="00D10055">
        <w:t xml:space="preserve"> channel experiencing serious congestion, </w:t>
      </w:r>
      <w:r w:rsidR="001F50DB">
        <w:t xml:space="preserve">communication between two nodes could be blocked due to consistent LBT failures. RAN1 and RAN2 have been discussing solutions to </w:t>
      </w:r>
      <w:r w:rsidR="00E01021">
        <w:t>improve reliability of NR-U, among them</w:t>
      </w:r>
      <w:r w:rsidR="005826C4">
        <w:t>,</w:t>
      </w:r>
      <w:r w:rsidR="00E01021">
        <w:t xml:space="preserve"> one of the solution</w:t>
      </w:r>
      <w:r w:rsidR="005826C4">
        <w:t>s</w:t>
      </w:r>
      <w:r w:rsidR="00E01021">
        <w:t xml:space="preserve"> </w:t>
      </w:r>
      <w:r w:rsidR="00E410B7">
        <w:t xml:space="preserve">being discussed </w:t>
      </w:r>
      <w:r w:rsidR="00E01021">
        <w:t xml:space="preserve">is </w:t>
      </w:r>
      <w:r w:rsidR="005826C4">
        <w:t>to</w:t>
      </w:r>
      <w:r w:rsidR="00E01021">
        <w:t xml:space="preserve"> </w:t>
      </w:r>
      <w:r w:rsidR="005826C4">
        <w:t>configure</w:t>
      </w:r>
      <w:r w:rsidR="00E01021">
        <w:t xml:space="preserve"> more RACH resource in time/frequency domain for </w:t>
      </w:r>
      <w:r w:rsidR="00050419">
        <w:t>higher LBT success probability.</w:t>
      </w:r>
    </w:p>
    <w:p w14:paraId="4F47EFB8" w14:textId="2F63A71F" w:rsidR="007F37C7" w:rsidRDefault="00925D87" w:rsidP="00925D87">
      <w:r w:rsidRPr="00925D87">
        <w:t>In NR</w:t>
      </w:r>
      <w:r>
        <w:t xml:space="preserve"> Rel-15, RACH resources can be configured across different frequencies </w:t>
      </w:r>
      <w:r w:rsidR="00962E4D">
        <w:t>for idle and connected mode UEs. Following are the ways which have been included in specification for RACH resources configuration:</w:t>
      </w:r>
    </w:p>
    <w:p w14:paraId="4D5006F9" w14:textId="7D2932F9" w:rsidR="00914D9C" w:rsidRDefault="00A773C9" w:rsidP="00962E4D">
      <w:pPr>
        <w:pStyle w:val="ListParagraph"/>
        <w:numPr>
          <w:ilvl w:val="0"/>
          <w:numId w:val="35"/>
        </w:numPr>
      </w:pPr>
      <w:r>
        <w:t xml:space="preserve">Within a BWP, multiple FDM RACH resources can be configured </w:t>
      </w:r>
      <w:r w:rsidR="00382A45">
        <w:t xml:space="preserve">to UE </w:t>
      </w:r>
      <w:r>
        <w:t>which are consecutive in frequency domain</w:t>
      </w:r>
      <w:r w:rsidR="00382A45">
        <w:t>. UE</w:t>
      </w:r>
      <w:r w:rsidR="009264C9">
        <w:t>,</w:t>
      </w:r>
      <w:r w:rsidR="00382A45">
        <w:t xml:space="preserve"> when </w:t>
      </w:r>
      <w:r w:rsidR="009264C9">
        <w:t>initiating</w:t>
      </w:r>
      <w:r w:rsidR="00382A45">
        <w:t xml:space="preserve"> RACH transmission</w:t>
      </w:r>
      <w:r w:rsidR="009264C9">
        <w:t>,</w:t>
      </w:r>
      <w:r w:rsidR="00382A45">
        <w:t xml:space="preserve"> selects one of the FDM RACH resource randomly (assuming FDM RACH resource are associated to same </w:t>
      </w:r>
      <w:r w:rsidR="00914D9C">
        <w:t>SSB index)</w:t>
      </w:r>
      <w:r w:rsidR="009264C9">
        <w:t>.</w:t>
      </w:r>
    </w:p>
    <w:p w14:paraId="28C9AA9C" w14:textId="1832C4F4" w:rsidR="00962E4D" w:rsidRDefault="007A65E1" w:rsidP="00962E4D">
      <w:pPr>
        <w:pStyle w:val="ListParagraph"/>
        <w:numPr>
          <w:ilvl w:val="0"/>
          <w:numId w:val="35"/>
        </w:numPr>
      </w:pPr>
      <w:r>
        <w:t>UE in connected mode can be configured with multiple BWPs</w:t>
      </w:r>
      <w:r w:rsidR="00CC1826">
        <w:t xml:space="preserve"> for a serving cell</w:t>
      </w:r>
      <w:r>
        <w:t xml:space="preserve">, where RRC signalling allows each BWP to optionally include a RACH configuration. However, </w:t>
      </w:r>
      <w:r w:rsidR="0075391A">
        <w:t xml:space="preserve">UE may perform RACH transmission using either active BWP (if RACH resources are </w:t>
      </w:r>
      <w:r w:rsidR="00535352">
        <w:t>configured</w:t>
      </w:r>
      <w:r w:rsidR="0075391A">
        <w:t>) or initial active/default BWP (if RACH resources are not configured for active BWP).</w:t>
      </w:r>
    </w:p>
    <w:p w14:paraId="27F08866" w14:textId="77777777" w:rsidR="00D82A9F" w:rsidRDefault="009F53C4" w:rsidP="00962E4D">
      <w:pPr>
        <w:pStyle w:val="ListParagraph"/>
        <w:numPr>
          <w:ilvl w:val="0"/>
          <w:numId w:val="35"/>
        </w:numPr>
      </w:pPr>
      <w:r>
        <w:t>UE operating in CA can be configured with RACH resource on multiple SCells</w:t>
      </w:r>
      <w:r w:rsidR="00031E8E">
        <w:t xml:space="preserve">. However, random access procedure on an SCell can be initiated </w:t>
      </w:r>
      <w:r w:rsidR="00D82A9F">
        <w:t>using only PDCCH order.</w:t>
      </w:r>
    </w:p>
    <w:p w14:paraId="3DB1E4F2" w14:textId="77777777" w:rsidR="00657A31" w:rsidRDefault="00657A31" w:rsidP="00D82A9F"/>
    <w:p w14:paraId="0F2C4CBD" w14:textId="2C7B9192" w:rsidR="0075391A" w:rsidRPr="00925D87" w:rsidRDefault="00D82A9F" w:rsidP="00D82A9F">
      <w:r>
        <w:t>Above procedures indicate that RRC signalling is sufficiently flexible to configure RACH resources across different frequency bands</w:t>
      </w:r>
      <w:r w:rsidR="00507CA9">
        <w:t xml:space="preserve">. However, there seem to be extra restrictions on UE </w:t>
      </w:r>
      <w:r w:rsidR="00657A31">
        <w:t xml:space="preserve">procedure </w:t>
      </w:r>
      <w:r w:rsidR="00507CA9">
        <w:t xml:space="preserve">to utilize these configured resources. In this paper, we discuss each of the </w:t>
      </w:r>
      <w:r w:rsidR="00D27067">
        <w:t>discussed</w:t>
      </w:r>
      <w:r w:rsidR="00507CA9">
        <w:t xml:space="preserve"> aspects </w:t>
      </w:r>
      <w:r w:rsidR="00BD3E8F">
        <w:t xml:space="preserve">and provide </w:t>
      </w:r>
      <w:r w:rsidR="00657A31">
        <w:t>appropriate solutions to improve random access procedure reliability.</w:t>
      </w:r>
    </w:p>
    <w:bookmarkEnd w:id="2"/>
    <w:p w14:paraId="7CE8AED1" w14:textId="1CFF10CE" w:rsidR="004668D0" w:rsidRDefault="00721DCF" w:rsidP="00721DCF">
      <w:pPr>
        <w:pStyle w:val="Heading2"/>
      </w:pPr>
      <w:r>
        <w:t xml:space="preserve">FDM RACH Resource </w:t>
      </w:r>
      <w:r w:rsidR="00D741EF">
        <w:t>Selection</w:t>
      </w:r>
      <w:r>
        <w:t xml:space="preserve"> within a BWP</w:t>
      </w:r>
    </w:p>
    <w:p w14:paraId="68EC5B18" w14:textId="68EEAD9E" w:rsidR="004B37A7" w:rsidRDefault="0082691E" w:rsidP="004668D0">
      <w:pPr>
        <w:rPr>
          <w:lang w:eastAsia="x-none"/>
        </w:rPr>
      </w:pPr>
      <w:r>
        <w:rPr>
          <w:lang w:eastAsia="x-none"/>
        </w:rPr>
        <w:t>It is assumed that in NR-U</w:t>
      </w:r>
      <w:r w:rsidR="002715FD">
        <w:rPr>
          <w:lang w:eastAsia="x-none"/>
        </w:rPr>
        <w:t xml:space="preserve"> for 5GHz and 6GHz operation</w:t>
      </w:r>
      <w:r>
        <w:rPr>
          <w:lang w:eastAsia="x-none"/>
        </w:rPr>
        <w:t xml:space="preserve">, UE performs LBT per sub-band of 20MHz. UE performing LBT for PRACH over multiple sub-bands </w:t>
      </w:r>
      <w:r w:rsidR="00927F42">
        <w:rPr>
          <w:lang w:eastAsia="x-none"/>
        </w:rPr>
        <w:t>seems beneficial,</w:t>
      </w:r>
      <w:r>
        <w:rPr>
          <w:lang w:eastAsia="x-none"/>
        </w:rPr>
        <w:t xml:space="preserve"> as it increase</w:t>
      </w:r>
      <w:r w:rsidR="006B69D8">
        <w:rPr>
          <w:lang w:eastAsia="x-none"/>
        </w:rPr>
        <w:t>s</w:t>
      </w:r>
      <w:r w:rsidR="00DC768B">
        <w:rPr>
          <w:lang w:eastAsia="x-none"/>
        </w:rPr>
        <w:t xml:space="preserve"> LBT diversity and thus</w:t>
      </w:r>
      <w:r>
        <w:rPr>
          <w:lang w:eastAsia="x-none"/>
        </w:rPr>
        <w:t xml:space="preserve"> success probability for PRACH transmission. Hence, </w:t>
      </w:r>
      <w:r w:rsidR="00927F42">
        <w:rPr>
          <w:lang w:eastAsia="x-none"/>
        </w:rPr>
        <w:t>network should</w:t>
      </w:r>
      <w:r>
        <w:rPr>
          <w:lang w:eastAsia="x-none"/>
        </w:rPr>
        <w:t xml:space="preserve"> configure PRACH resources over different sub-bands at least for connected mode UEs</w:t>
      </w:r>
      <w:r w:rsidR="00FE1DDC">
        <w:rPr>
          <w:lang w:eastAsia="x-none"/>
        </w:rPr>
        <w:t>,</w:t>
      </w:r>
      <w:r>
        <w:rPr>
          <w:lang w:eastAsia="x-none"/>
        </w:rPr>
        <w:t xml:space="preserve"> which can be configured with wide BWP(s). </w:t>
      </w:r>
    </w:p>
    <w:p w14:paraId="61FFBFDA" w14:textId="2787766B" w:rsidR="004B37A7" w:rsidRDefault="004B37A7" w:rsidP="004B37A7">
      <w:pPr>
        <w:pStyle w:val="Caption"/>
      </w:pPr>
      <w:bookmarkStart w:id="3" w:name="_Toc790546"/>
      <w:r>
        <w:t xml:space="preserve">Observation </w:t>
      </w:r>
      <w:r>
        <w:fldChar w:fldCharType="begin"/>
      </w:r>
      <w:r>
        <w:instrText xml:space="preserve"> SEQ Observation \* ARABIC </w:instrText>
      </w:r>
      <w:r>
        <w:fldChar w:fldCharType="separate"/>
      </w:r>
      <w:r w:rsidR="003042DB">
        <w:rPr>
          <w:noProof/>
        </w:rPr>
        <w:t>1</w:t>
      </w:r>
      <w:r>
        <w:fldChar w:fldCharType="end"/>
      </w:r>
      <w:r>
        <w:t xml:space="preserve">: </w:t>
      </w:r>
      <w:r w:rsidRPr="004B37A7">
        <w:t>RACH performance (delay and success probability) can be improved by configuring RACH resources across multiple LBT sub-bands</w:t>
      </w:r>
      <w:bookmarkEnd w:id="3"/>
      <w:r w:rsidR="00DC768B">
        <w:t>.</w:t>
      </w:r>
    </w:p>
    <w:p w14:paraId="765EADB6" w14:textId="12D6AF8E" w:rsidR="006C63BA" w:rsidRPr="006C63BA" w:rsidRDefault="006C63BA" w:rsidP="006C63BA">
      <w:pPr>
        <w:pStyle w:val="Caption"/>
      </w:pPr>
      <w:bookmarkStart w:id="4" w:name="_Toc790547"/>
      <w:r>
        <w:t xml:space="preserve">Observation </w:t>
      </w:r>
      <w:r>
        <w:fldChar w:fldCharType="begin"/>
      </w:r>
      <w:r>
        <w:instrText xml:space="preserve"> SEQ Observation \* ARABIC </w:instrText>
      </w:r>
      <w:r>
        <w:fldChar w:fldCharType="separate"/>
      </w:r>
      <w:r w:rsidR="003042DB">
        <w:rPr>
          <w:noProof/>
        </w:rPr>
        <w:t>2</w:t>
      </w:r>
      <w:r>
        <w:fldChar w:fldCharType="end"/>
      </w:r>
      <w:r>
        <w:t xml:space="preserve">: </w:t>
      </w:r>
      <w:r w:rsidRPr="006C63BA">
        <w:t>While initial active bandwidth part in NR-U is constrained within 20MHz bandwidth, connected mode UE's BWP can have bandwidth greater than 20MHz and contain multiple LBT sub-bands</w:t>
      </w:r>
      <w:bookmarkEnd w:id="4"/>
      <w:r w:rsidR="00DC768B">
        <w:t>.</w:t>
      </w:r>
    </w:p>
    <w:p w14:paraId="575929E5" w14:textId="2F17282A" w:rsidR="00B12BEF" w:rsidRDefault="0082691E" w:rsidP="004668D0">
      <w:pPr>
        <w:rPr>
          <w:lang w:eastAsia="x-none"/>
        </w:rPr>
      </w:pPr>
      <w:r>
        <w:rPr>
          <w:lang w:eastAsia="x-none"/>
        </w:rPr>
        <w:t>For such case</w:t>
      </w:r>
      <w:r w:rsidR="00595F7A">
        <w:rPr>
          <w:lang w:eastAsia="x-none"/>
        </w:rPr>
        <w:t xml:space="preserve"> when multiple FDM RACH resources are configured</w:t>
      </w:r>
      <w:r>
        <w:rPr>
          <w:lang w:eastAsia="x-none"/>
        </w:rPr>
        <w:t>, UE may perform LBT on one or more sub-bands in parallel based on its own capability. However, final PRACH transmission should be constrained within one of the sub-</w:t>
      </w:r>
      <w:proofErr w:type="gramStart"/>
      <w:r>
        <w:rPr>
          <w:lang w:eastAsia="x-none"/>
        </w:rPr>
        <w:t>band</w:t>
      </w:r>
      <w:proofErr w:type="gramEnd"/>
      <w:r>
        <w:rPr>
          <w:lang w:eastAsia="x-none"/>
        </w:rPr>
        <w:t xml:space="preserve"> where LBT succeeds</w:t>
      </w:r>
      <w:r w:rsidR="007F37C7">
        <w:rPr>
          <w:lang w:eastAsia="x-none"/>
        </w:rPr>
        <w:t>, to reduce UE complexity and avoiding congestion on the scarce RACH resources.</w:t>
      </w:r>
      <w:r w:rsidR="00A95F4B">
        <w:rPr>
          <w:lang w:eastAsia="x-none"/>
        </w:rPr>
        <w:t xml:space="preserve"> </w:t>
      </w:r>
    </w:p>
    <w:p w14:paraId="71884C9D" w14:textId="7027E38C" w:rsidR="00A95F4B" w:rsidRDefault="00A95F4B" w:rsidP="004668D0">
      <w:pPr>
        <w:rPr>
          <w:lang w:eastAsia="x-none"/>
        </w:rPr>
      </w:pPr>
      <w:r>
        <w:rPr>
          <w:lang w:eastAsia="x-none"/>
        </w:rPr>
        <w:t xml:space="preserve">However, note that </w:t>
      </w:r>
      <w:r w:rsidR="005A1BE9">
        <w:rPr>
          <w:lang w:eastAsia="x-none"/>
        </w:rPr>
        <w:t xml:space="preserve">in </w:t>
      </w:r>
      <w:r>
        <w:rPr>
          <w:lang w:eastAsia="x-none"/>
        </w:rPr>
        <w:t>Rel-15 NR</w:t>
      </w:r>
      <w:r w:rsidR="005A1BE9">
        <w:rPr>
          <w:lang w:eastAsia="x-none"/>
        </w:rPr>
        <w:t>, MAC entity selects single RACH occasion randomly from a set of RACH occasions available</w:t>
      </w:r>
      <w:r w:rsidR="003B1095">
        <w:rPr>
          <w:lang w:eastAsia="x-none"/>
        </w:rPr>
        <w:t>,</w:t>
      </w:r>
      <w:r w:rsidR="005A1BE9">
        <w:rPr>
          <w:lang w:eastAsia="x-none"/>
        </w:rPr>
        <w:t xml:space="preserve"> </w:t>
      </w:r>
      <w:r w:rsidR="00B12BEF">
        <w:rPr>
          <w:lang w:eastAsia="x-none"/>
        </w:rPr>
        <w:t xml:space="preserve">which </w:t>
      </w:r>
      <w:r w:rsidR="00801A23">
        <w:rPr>
          <w:lang w:eastAsia="x-none"/>
        </w:rPr>
        <w:t xml:space="preserve">satisfy the </w:t>
      </w:r>
      <w:proofErr w:type="gramStart"/>
      <w:r w:rsidR="00801A23">
        <w:rPr>
          <w:lang w:eastAsia="x-none"/>
        </w:rPr>
        <w:t>random access</w:t>
      </w:r>
      <w:proofErr w:type="gramEnd"/>
      <w:r w:rsidR="00801A23">
        <w:rPr>
          <w:lang w:eastAsia="x-none"/>
        </w:rPr>
        <w:t xml:space="preserve"> resource selection criteria.</w:t>
      </w:r>
      <w:r w:rsidR="00B12BEF">
        <w:rPr>
          <w:lang w:eastAsia="x-none"/>
        </w:rPr>
        <w:t xml:space="preserve"> Following text indicates the RACH occasion selection criteria by MAC [</w:t>
      </w:r>
      <w:r w:rsidR="00A70C73">
        <w:rPr>
          <w:lang w:eastAsia="x-none"/>
        </w:rPr>
        <w:t>7</w:t>
      </w:r>
      <w:r w:rsidR="0072095F">
        <w:rPr>
          <w:lang w:eastAsia="x-none"/>
        </w:rPr>
        <w:t>]:</w:t>
      </w:r>
    </w:p>
    <w:tbl>
      <w:tblPr>
        <w:tblStyle w:val="TableGrid"/>
        <w:tblW w:w="0" w:type="auto"/>
        <w:tblLook w:val="04A0" w:firstRow="1" w:lastRow="0" w:firstColumn="1" w:lastColumn="0" w:noHBand="0" w:noVBand="1"/>
      </w:tblPr>
      <w:tblGrid>
        <w:gridCol w:w="9362"/>
      </w:tblGrid>
      <w:tr w:rsidR="004B43CF" w14:paraId="29DFBEF7" w14:textId="77777777" w:rsidTr="004B43CF">
        <w:tc>
          <w:tcPr>
            <w:tcW w:w="9362" w:type="dxa"/>
          </w:tcPr>
          <w:p w14:paraId="12C2A717"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 xml:space="preserve">if </w:t>
            </w:r>
            <w:proofErr w:type="spellStart"/>
            <w:r w:rsidRPr="002C7040">
              <w:rPr>
                <w:i/>
              </w:rPr>
              <w:t>ra-AssociationPeriodIndex</w:t>
            </w:r>
            <w:proofErr w:type="spellEnd"/>
            <w:r w:rsidRPr="002C7040">
              <w:rPr>
                <w:i/>
              </w:rPr>
              <w:t xml:space="preserve"> and </w:t>
            </w:r>
            <w:proofErr w:type="spellStart"/>
            <w:r w:rsidRPr="002C7040">
              <w:rPr>
                <w:i/>
              </w:rPr>
              <w:t>si-RequestPeriod</w:t>
            </w:r>
            <w:proofErr w:type="spellEnd"/>
            <w:r w:rsidRPr="002C7040">
              <w:rPr>
                <w:i/>
              </w:rPr>
              <w:t xml:space="preserve"> are configured:</w:t>
            </w:r>
          </w:p>
          <w:p w14:paraId="5090D0C1"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determine the next available PRACH occasion from the PRACH occasions corresponding to the selected SSB in the association period given by </w:t>
            </w:r>
            <w:proofErr w:type="spellStart"/>
            <w:r w:rsidRPr="002C7040">
              <w:rPr>
                <w:i/>
              </w:rPr>
              <w:t>ra-AssociationPeriodIndex</w:t>
            </w:r>
            <w:proofErr w:type="spellEnd"/>
            <w:r w:rsidRPr="002C7040">
              <w:rPr>
                <w:i/>
              </w:rPr>
              <w:t xml:space="preserve"> in the </w:t>
            </w:r>
            <w:proofErr w:type="spellStart"/>
            <w:r w:rsidRPr="002C7040">
              <w:rPr>
                <w:i/>
              </w:rPr>
              <w:t>si-RequestPeriod</w:t>
            </w:r>
            <w:proofErr w:type="spellEnd"/>
            <w:r w:rsidRPr="002C7040">
              <w:rPr>
                <w:rFonts w:ascii="Arial" w:hAnsi="Arial"/>
                <w:b/>
                <w:i/>
                <w:sz w:val="18"/>
                <w:szCs w:val="22"/>
                <w:lang w:eastAsia="ja-JP"/>
              </w:rPr>
              <w:t xml:space="preserve"> </w:t>
            </w:r>
            <w:r w:rsidRPr="002C7040">
              <w:rPr>
                <w:i/>
                <w:lang w:eastAsia="ko-KR"/>
              </w:rPr>
              <w:t xml:space="preserve">permitted by the restrictions given by the </w:t>
            </w:r>
            <w:proofErr w:type="spellStart"/>
            <w:r w:rsidRPr="002C7040">
              <w:rPr>
                <w:i/>
                <w:lang w:eastAsia="ko-KR"/>
              </w:rPr>
              <w:t>ra-ssb-OccasionMaskIndex</w:t>
            </w:r>
            <w:proofErr w:type="spellEnd"/>
            <w:r w:rsidRPr="002C7040">
              <w:rPr>
                <w:i/>
                <w:lang w:eastAsia="ko-KR"/>
              </w:rPr>
              <w:t xml:space="preserve"> (</w:t>
            </w:r>
            <w:r w:rsidRPr="0012370C">
              <w:rPr>
                <w:b/>
                <w:i/>
                <w:lang w:eastAsia="ko-KR"/>
              </w:rPr>
              <w:t>the MAC entity shall select a PRACH occasion randomly with equal probability amongst the consecutive PRACH occasions</w:t>
            </w:r>
            <w:r w:rsidRPr="002C7040">
              <w:rPr>
                <w:i/>
              </w:rPr>
              <w:t xml:space="preserve"> </w:t>
            </w:r>
            <w:r w:rsidRPr="002C7040">
              <w:rPr>
                <w:i/>
                <w:lang w:eastAsia="ko-KR"/>
              </w:rPr>
              <w:t>according to subclause 8.1 of TS 38.213 [6] corresponding to the selected SSB).</w:t>
            </w:r>
          </w:p>
          <w:p w14:paraId="5EA56D2E"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else if an SSB is selected above:</w:t>
            </w:r>
          </w:p>
          <w:p w14:paraId="0B5A5B3A"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determine the next available PRACH occasion from the PRACH occasions corresponding to the selected SSB permitted by the restrictions given by the </w:t>
            </w:r>
            <w:proofErr w:type="spellStart"/>
            <w:r w:rsidRPr="002C7040">
              <w:rPr>
                <w:i/>
                <w:lang w:eastAsia="ko-KR"/>
              </w:rPr>
              <w:t>ra-ssb-OccasionMaskIndex</w:t>
            </w:r>
            <w:proofErr w:type="spellEnd"/>
            <w:r w:rsidRPr="002C7040">
              <w:rPr>
                <w:i/>
                <w:lang w:eastAsia="ko-KR"/>
              </w:rPr>
              <w:t xml:space="preserve"> if configured </w:t>
            </w:r>
            <w:r w:rsidRPr="0012370C">
              <w:rPr>
                <w:i/>
                <w:lang w:eastAsia="ko-KR"/>
              </w:rPr>
              <w:t>(</w:t>
            </w:r>
            <w:r w:rsidRPr="0012370C">
              <w:rPr>
                <w:b/>
                <w:i/>
                <w:lang w:eastAsia="ko-KR"/>
              </w:rPr>
              <w:t xml:space="preserve">the MAC entity shall select a PRACH occasion randomly with equal probability amongst the </w:t>
            </w:r>
            <w:r w:rsidRPr="0012370C">
              <w:rPr>
                <w:b/>
                <w:i/>
                <w:lang w:eastAsia="ko-KR"/>
              </w:rPr>
              <w:lastRenderedPageBreak/>
              <w:t>consecutive PRACH occasions</w:t>
            </w:r>
            <w:r w:rsidRPr="0012370C">
              <w:rPr>
                <w:i/>
                <w:lang w:eastAsia="ko-KR"/>
              </w:rPr>
              <w:t xml:space="preserve"> acco</w:t>
            </w:r>
            <w:r w:rsidRPr="002C7040">
              <w:rPr>
                <w:i/>
                <w:lang w:eastAsia="ko-KR"/>
              </w:rPr>
              <w:t>rding to subclause 8.1 of TS 38.213 [6], corresponding to the selected SSB; the MAC entity may take into account the possible occurrence of measurement gaps when determining the next available PRACH occasion corresponding to the selected SSB).</w:t>
            </w:r>
          </w:p>
          <w:p w14:paraId="246A678F"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else if a CSI-RS is selected above:</w:t>
            </w:r>
          </w:p>
          <w:p w14:paraId="2113A83A"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if there is no contention-free </w:t>
            </w:r>
            <w:proofErr w:type="gramStart"/>
            <w:r w:rsidRPr="002C7040">
              <w:rPr>
                <w:i/>
                <w:lang w:eastAsia="ko-KR"/>
              </w:rPr>
              <w:t>Random Access</w:t>
            </w:r>
            <w:proofErr w:type="gramEnd"/>
            <w:r w:rsidRPr="002C7040">
              <w:rPr>
                <w:i/>
                <w:lang w:eastAsia="ko-KR"/>
              </w:rPr>
              <w:t xml:space="preserve"> Resource associated with the selected CSI-RS:</w:t>
            </w:r>
          </w:p>
          <w:p w14:paraId="0A29734B" w14:textId="77777777" w:rsidR="004B43CF" w:rsidRPr="002C7040" w:rsidRDefault="004B43CF" w:rsidP="004B43CF">
            <w:pPr>
              <w:pStyle w:val="B3"/>
              <w:spacing w:after="0"/>
              <w:rPr>
                <w:i/>
                <w:lang w:eastAsia="ko-KR"/>
              </w:rPr>
            </w:pPr>
            <w:r w:rsidRPr="002C7040">
              <w:rPr>
                <w:i/>
                <w:lang w:eastAsia="ko-KR"/>
              </w:rPr>
              <w:t>3&gt;</w:t>
            </w:r>
            <w:r w:rsidRPr="002C7040">
              <w:rPr>
                <w:i/>
                <w:lang w:eastAsia="ko-KR"/>
              </w:rPr>
              <w:tab/>
              <w:t xml:space="preserve">determine the next available PRACH occasion from the PRACH occasions, permitted by the restrictions given by the </w:t>
            </w:r>
            <w:proofErr w:type="spellStart"/>
            <w:r w:rsidRPr="002C7040">
              <w:rPr>
                <w:i/>
                <w:lang w:eastAsia="ko-KR"/>
              </w:rPr>
              <w:t>ra-ssb-OccasionMaskIndex</w:t>
            </w:r>
            <w:proofErr w:type="spellEnd"/>
            <w:r w:rsidRPr="002C7040">
              <w:rPr>
                <w:i/>
                <w:lang w:eastAsia="ko-KR"/>
              </w:rPr>
              <w:t xml:space="preserve"> if configured, corresponding to the SSB in </w:t>
            </w:r>
            <w:proofErr w:type="spellStart"/>
            <w:r w:rsidRPr="002C7040">
              <w:rPr>
                <w:i/>
                <w:lang w:eastAsia="ko-KR"/>
              </w:rPr>
              <w:t>candidateBeamRSList</w:t>
            </w:r>
            <w:proofErr w:type="spellEnd"/>
            <w:r w:rsidRPr="002C7040">
              <w:rPr>
                <w:i/>
                <w:lang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w:t>
            </w:r>
            <w:proofErr w:type="spellStart"/>
            <w:r w:rsidRPr="002C7040">
              <w:rPr>
                <w:i/>
                <w:lang w:eastAsia="ko-KR"/>
              </w:rPr>
              <w:t>collacted</w:t>
            </w:r>
            <w:proofErr w:type="spellEnd"/>
            <w:r w:rsidRPr="002C7040">
              <w:rPr>
                <w:i/>
                <w:lang w:eastAsia="ko-KR"/>
              </w:rPr>
              <w:t xml:space="preserve"> with the selected CSI-RS).</w:t>
            </w:r>
          </w:p>
          <w:p w14:paraId="7338BCE4"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else:</w:t>
            </w:r>
          </w:p>
          <w:p w14:paraId="0F0ABC20" w14:textId="66CE3215" w:rsidR="004B43CF" w:rsidRPr="004B43CF" w:rsidRDefault="004B43CF" w:rsidP="004B43CF">
            <w:pPr>
              <w:pStyle w:val="B3"/>
              <w:spacing w:after="0"/>
              <w:rPr>
                <w:i/>
                <w:lang w:eastAsia="ko-KR"/>
              </w:rPr>
            </w:pPr>
            <w:r w:rsidRPr="002C7040">
              <w:rPr>
                <w:i/>
                <w:lang w:eastAsia="ko-KR"/>
              </w:rPr>
              <w:t>3&gt;</w:t>
            </w:r>
            <w:r w:rsidRPr="002C7040">
              <w:rPr>
                <w:i/>
                <w:lang w:eastAsia="ko-KR"/>
              </w:rPr>
              <w:tab/>
              <w:t xml:space="preserve">determine the next available PRACH occasion from the PRACH occasions in </w:t>
            </w:r>
            <w:proofErr w:type="spellStart"/>
            <w:r w:rsidRPr="002C7040">
              <w:rPr>
                <w:i/>
                <w:lang w:eastAsia="ko-KR"/>
              </w:rPr>
              <w:t>ra-OccasionList</w:t>
            </w:r>
            <w:proofErr w:type="spellEnd"/>
            <w:r w:rsidRPr="002C7040">
              <w:rPr>
                <w:i/>
                <w:lang w:eastAsia="ko-KR"/>
              </w:rPr>
              <w:t xml:space="preserve"> corresponding to the selected CSI-RS </w:t>
            </w:r>
            <w:r w:rsidRPr="0012370C">
              <w:rPr>
                <w:b/>
                <w:i/>
                <w:lang w:eastAsia="ko-KR"/>
              </w:rPr>
              <w:t>(the MAC entity shall select a PRACH occasion randomly with equal probability amongst the PRACH occasions occurring simultaneously but on different subcarriers</w:t>
            </w:r>
            <w:r w:rsidRPr="002C7040">
              <w:rPr>
                <w:i/>
                <w:lang w:eastAsia="ko-KR"/>
              </w:rPr>
              <w:t>, corresponding to the selected CSI-RS; the MAC entity may take into account the possible occurrence of measurement gaps when determining the next available PRACH occasion corresponding to the selected CSI-RS).</w:t>
            </w:r>
          </w:p>
        </w:tc>
      </w:tr>
    </w:tbl>
    <w:p w14:paraId="5D95EFF6" w14:textId="77777777" w:rsidR="004B43CF" w:rsidRDefault="004B43CF" w:rsidP="004668D0">
      <w:pPr>
        <w:rPr>
          <w:lang w:eastAsia="x-none"/>
        </w:rPr>
      </w:pPr>
    </w:p>
    <w:p w14:paraId="1C9D3A53" w14:textId="51199567" w:rsidR="0072095F" w:rsidRDefault="00A60940" w:rsidP="00A60940">
      <w:pPr>
        <w:pStyle w:val="Caption"/>
      </w:pPr>
      <w:bookmarkStart w:id="5" w:name="_Toc790548"/>
      <w:r>
        <w:t xml:space="preserve">Observation </w:t>
      </w:r>
      <w:r>
        <w:fldChar w:fldCharType="begin"/>
      </w:r>
      <w:r>
        <w:instrText xml:space="preserve"> SEQ Observation \* ARABIC </w:instrText>
      </w:r>
      <w:r>
        <w:fldChar w:fldCharType="separate"/>
      </w:r>
      <w:r w:rsidR="003042DB">
        <w:rPr>
          <w:noProof/>
        </w:rPr>
        <w:t>3</w:t>
      </w:r>
      <w:r>
        <w:fldChar w:fldCharType="end"/>
      </w:r>
      <w:r>
        <w:t xml:space="preserve">: </w:t>
      </w:r>
      <w:r w:rsidRPr="00A60940">
        <w:t>Within a BWP in Rel-15 NR, MAC layer randomly selects one of the FDM RACH resources for PRACH transmission. This type of RACH frequency selection is expected to deteriorate RACH success probability as LBT failure on selected sub-band can block RACH transmission even if other sub-bands are available for use</w:t>
      </w:r>
      <w:bookmarkEnd w:id="5"/>
      <w:r w:rsidR="00DC768B">
        <w:t>.</w:t>
      </w:r>
    </w:p>
    <w:p w14:paraId="45E4CF4B" w14:textId="51019B04" w:rsidR="00C94863" w:rsidRDefault="00C94863" w:rsidP="00C94863">
      <w:r>
        <w:t xml:space="preserve">Hence, at least for the case of wideband BWPs, </w:t>
      </w:r>
      <w:r w:rsidR="008A39D3">
        <w:t>MAC entity should allow selection of RACH resource</w:t>
      </w:r>
      <w:r w:rsidR="002D50A7">
        <w:t xml:space="preserve"> among multiple FDM RACH resources</w:t>
      </w:r>
      <w:r w:rsidR="008A39D3">
        <w:t xml:space="preserve"> </w:t>
      </w:r>
      <w:r w:rsidR="005F42E0">
        <w:t>using</w:t>
      </w:r>
      <w:r w:rsidR="008A39D3">
        <w:t xml:space="preserve"> other means (e.g. LBT success) rather than random selection</w:t>
      </w:r>
      <w:r w:rsidR="002D50A7">
        <w:t>.</w:t>
      </w:r>
    </w:p>
    <w:p w14:paraId="6BFCBA58" w14:textId="5D8580CF" w:rsidR="002D50A7" w:rsidRDefault="001A6963" w:rsidP="001A6963">
      <w:pPr>
        <w:pStyle w:val="Caption"/>
      </w:pPr>
      <w:r>
        <w:t xml:space="preserve">Proposal </w:t>
      </w:r>
      <w:r>
        <w:fldChar w:fldCharType="begin"/>
      </w:r>
      <w:r>
        <w:instrText xml:space="preserve"> SEQ Proposal \* ARABIC </w:instrText>
      </w:r>
      <w:r>
        <w:fldChar w:fldCharType="separate"/>
      </w:r>
      <w:r w:rsidR="002D68C7">
        <w:rPr>
          <w:noProof/>
        </w:rPr>
        <w:t>1</w:t>
      </w:r>
      <w:r>
        <w:fldChar w:fldCharType="end"/>
      </w:r>
      <w:r>
        <w:t xml:space="preserve">: </w:t>
      </w:r>
      <w:r w:rsidRPr="001A6963">
        <w:t>MAC specification should allow UE to perform LBT on multiple LBT sub-bands within a BWP, for RACH resource selection</w:t>
      </w:r>
      <w:r w:rsidR="00DC768B">
        <w:t>.</w:t>
      </w:r>
    </w:p>
    <w:p w14:paraId="49AE7C95" w14:textId="65AB70B8" w:rsidR="001A6963" w:rsidRPr="001A6963" w:rsidRDefault="001A6963" w:rsidP="001A6963">
      <w:pPr>
        <w:pStyle w:val="Caption"/>
      </w:pPr>
      <w:r>
        <w:t xml:space="preserve">Proposal </w:t>
      </w:r>
      <w:r>
        <w:fldChar w:fldCharType="begin"/>
      </w:r>
      <w:r>
        <w:instrText xml:space="preserve"> SEQ Proposal \* ARABIC </w:instrText>
      </w:r>
      <w:r>
        <w:fldChar w:fldCharType="separate"/>
      </w:r>
      <w:r w:rsidR="002D68C7">
        <w:rPr>
          <w:noProof/>
        </w:rPr>
        <w:t>2</w:t>
      </w:r>
      <w:r>
        <w:fldChar w:fldCharType="end"/>
      </w:r>
      <w:r>
        <w:t xml:space="preserve">: </w:t>
      </w:r>
      <w:r w:rsidRPr="001A6963">
        <w:t>RAN2 should discuss methods (other than random) in selection of RACH resources across LBT sub-bands</w:t>
      </w:r>
      <w:r w:rsidR="00DC768B">
        <w:t>.</w:t>
      </w:r>
    </w:p>
    <w:p w14:paraId="31EA6BC1" w14:textId="594E7406" w:rsidR="00721DCF" w:rsidRDefault="00C8647E" w:rsidP="004668D0">
      <w:pPr>
        <w:pStyle w:val="Heading2"/>
      </w:pPr>
      <w:r>
        <w:t xml:space="preserve">RACH Resource </w:t>
      </w:r>
      <w:r w:rsidR="00F50831">
        <w:t>Selection</w:t>
      </w:r>
      <w:r>
        <w:t xml:space="preserve"> for Connected Mode UEs</w:t>
      </w:r>
    </w:p>
    <w:p w14:paraId="6700DF9A" w14:textId="7996F258" w:rsidR="00203EDF" w:rsidRDefault="003655D2" w:rsidP="00BF1BEE">
      <w:r>
        <w:t xml:space="preserve">Note that for connected mode UEs, </w:t>
      </w:r>
      <w:r w:rsidR="00A40519">
        <w:t xml:space="preserve">RRC signalling allows </w:t>
      </w:r>
      <w:r>
        <w:t xml:space="preserve">RACH resources </w:t>
      </w:r>
      <w:r w:rsidR="00A40519">
        <w:t xml:space="preserve">to </w:t>
      </w:r>
      <w:r>
        <w:t xml:space="preserve">be configured for different </w:t>
      </w:r>
      <w:r w:rsidR="00BF1BEE">
        <w:t>SCells when UE is operating in CA scenario</w:t>
      </w:r>
      <w:r w:rsidR="00542FE8">
        <w:t>.</w:t>
      </w:r>
      <w:r w:rsidR="00BF1BEE">
        <w:t xml:space="preserve"> However,</w:t>
      </w:r>
      <w:r>
        <w:t xml:space="preserve"> RACH transmission on an SCell is only performed by UE after receiving PDCCH order. </w:t>
      </w:r>
      <w:r w:rsidR="00071C27">
        <w:t>Following MAC specification text illustrates this restriction</w:t>
      </w:r>
      <w:r w:rsidR="005D3587">
        <w:t xml:space="preserve"> [7]</w:t>
      </w:r>
      <w:r w:rsidR="00071C27">
        <w:t>:</w:t>
      </w:r>
    </w:p>
    <w:p w14:paraId="36ABC7A9" w14:textId="2DADB662" w:rsidR="00203EDF" w:rsidRPr="00A40519" w:rsidRDefault="00A40519" w:rsidP="004B43CF">
      <w:pPr>
        <w:pBdr>
          <w:top w:val="single" w:sz="4" w:space="1" w:color="auto"/>
          <w:left w:val="single" w:sz="4" w:space="4" w:color="auto"/>
          <w:bottom w:val="single" w:sz="4" w:space="1" w:color="auto"/>
          <w:right w:val="single" w:sz="4" w:space="4" w:color="auto"/>
        </w:pBdr>
        <w:rPr>
          <w:i/>
          <w:lang w:eastAsia="ko-KR"/>
        </w:rPr>
      </w:pPr>
      <w:r w:rsidRPr="00A40519">
        <w:rPr>
          <w:i/>
          <w:lang w:eastAsia="ko-KR"/>
        </w:rPr>
        <w:t xml:space="preserve">The </w:t>
      </w:r>
      <w:proofErr w:type="gramStart"/>
      <w:r w:rsidRPr="00A40519">
        <w:rPr>
          <w:i/>
          <w:lang w:eastAsia="ko-KR"/>
        </w:rPr>
        <w:t>Random Access</w:t>
      </w:r>
      <w:proofErr w:type="gramEnd"/>
      <w:r w:rsidRPr="00A40519">
        <w:rPr>
          <w:i/>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w:t>
      </w:r>
      <w:r w:rsidRPr="0012370C">
        <w:rPr>
          <w:b/>
          <w:i/>
          <w:lang w:eastAsia="ko-KR"/>
        </w:rPr>
        <w:t xml:space="preserve">. The </w:t>
      </w:r>
      <w:proofErr w:type="gramStart"/>
      <w:r w:rsidRPr="0012370C">
        <w:rPr>
          <w:b/>
          <w:i/>
          <w:lang w:eastAsia="ko-KR"/>
        </w:rPr>
        <w:t>Random Access</w:t>
      </w:r>
      <w:proofErr w:type="gramEnd"/>
      <w:r w:rsidRPr="0012370C">
        <w:rPr>
          <w:b/>
          <w:i/>
          <w:lang w:eastAsia="ko-KR"/>
        </w:rPr>
        <w:t xml:space="preserve"> procedure on an SCell shall only be initiated by a PDCCH order with </w:t>
      </w:r>
      <w:proofErr w:type="spellStart"/>
      <w:r w:rsidRPr="0012370C">
        <w:rPr>
          <w:b/>
          <w:i/>
          <w:lang w:eastAsia="ko-KR"/>
        </w:rPr>
        <w:t>ra-PreambleIndex</w:t>
      </w:r>
      <w:proofErr w:type="spellEnd"/>
      <w:r w:rsidRPr="0012370C">
        <w:rPr>
          <w:b/>
          <w:i/>
          <w:lang w:eastAsia="ko-KR"/>
        </w:rPr>
        <w:t xml:space="preserve"> different from 0b000000.</w:t>
      </w:r>
    </w:p>
    <w:p w14:paraId="50A155B9" w14:textId="7D1035C8" w:rsidR="00EA46FB" w:rsidRDefault="00EA46FB" w:rsidP="00EA46FB">
      <w:pPr>
        <w:pStyle w:val="Caption"/>
      </w:pPr>
      <w:bookmarkStart w:id="6" w:name="_Toc790550"/>
      <w:r>
        <w:t xml:space="preserve">Observation </w:t>
      </w:r>
      <w:r>
        <w:fldChar w:fldCharType="begin"/>
      </w:r>
      <w:r>
        <w:instrText xml:space="preserve"> SEQ Observation \* ARABIC </w:instrText>
      </w:r>
      <w:r>
        <w:fldChar w:fldCharType="separate"/>
      </w:r>
      <w:r w:rsidR="00BF1BEE">
        <w:rPr>
          <w:noProof/>
        </w:rPr>
        <w:t>4</w:t>
      </w:r>
      <w:r>
        <w:fldChar w:fldCharType="end"/>
      </w:r>
      <w:r>
        <w:t>:</w:t>
      </w:r>
      <w:r w:rsidRPr="00EA46FB">
        <w:t xml:space="preserve"> In NR Rel-15, RACH resources can be configured for one or more SCells. However, UE may only initiate RACH on an SCell based on PDCCH order, whose RAR is received using PCell</w:t>
      </w:r>
      <w:bookmarkEnd w:id="6"/>
      <w:r w:rsidR="00DC768B">
        <w:t>.</w:t>
      </w:r>
    </w:p>
    <w:p w14:paraId="3B2886EA" w14:textId="71EC2BEB" w:rsidR="003655D2" w:rsidRDefault="00AE0714" w:rsidP="004668D0">
      <w:r>
        <w:t xml:space="preserve">Given that different SCells use different set of sub-bands for operation, </w:t>
      </w:r>
      <w:r w:rsidR="000B2760">
        <w:t xml:space="preserve">selecting any one of the SCells for PRACH transmission (e.g. based on LBT result or interference measurement) can </w:t>
      </w:r>
      <w:r w:rsidR="008C2D5B">
        <w:t>lead to</w:t>
      </w:r>
      <w:r w:rsidR="000B2760">
        <w:t xml:space="preserve"> </w:t>
      </w:r>
      <w:r w:rsidR="008C2D5B">
        <w:t>higher success probability for PRACH transmission.</w:t>
      </w:r>
      <w:r w:rsidR="00071C27">
        <w:t xml:space="preserve"> </w:t>
      </w:r>
      <w:r w:rsidR="00F06699">
        <w:t xml:space="preserve">Hence, </w:t>
      </w:r>
      <w:r w:rsidR="00071C27">
        <w:t xml:space="preserve">we </w:t>
      </w:r>
      <w:r w:rsidR="00955500">
        <w:t>should discuss</w:t>
      </w:r>
      <w:r w:rsidR="00A4684A">
        <w:t xml:space="preserve"> allowing UE </w:t>
      </w:r>
      <w:r w:rsidR="00F06699">
        <w:t xml:space="preserve">to </w:t>
      </w:r>
      <w:r w:rsidR="00955500">
        <w:t xml:space="preserve">autonomously </w:t>
      </w:r>
      <w:r w:rsidR="00F06699">
        <w:t xml:space="preserve">select and </w:t>
      </w:r>
      <w:r w:rsidR="00A4684A">
        <w:t xml:space="preserve">initiate RACH transmission </w:t>
      </w:r>
      <w:r w:rsidR="00F06699">
        <w:t>on any</w:t>
      </w:r>
      <w:r w:rsidR="00A4684A">
        <w:t xml:space="preserve"> </w:t>
      </w:r>
      <w:r w:rsidR="00955500">
        <w:t>serving cell,</w:t>
      </w:r>
      <w:r w:rsidR="00F06699">
        <w:t xml:space="preserve"> based on </w:t>
      </w:r>
      <w:r w:rsidR="003E7F7A">
        <w:t xml:space="preserve">criteria </w:t>
      </w:r>
      <w:r w:rsidR="00D14131">
        <w:t>of</w:t>
      </w:r>
      <w:r w:rsidR="003E7F7A">
        <w:t xml:space="preserve"> interference observed by UE on different serving cells</w:t>
      </w:r>
      <w:r w:rsidR="00A4684A">
        <w:t>. Note that</w:t>
      </w:r>
      <w:r w:rsidR="00027D3E">
        <w:t>,</w:t>
      </w:r>
      <w:r w:rsidR="00CC4738">
        <w:t xml:space="preserve"> we need to further study RAR reception procedure, as currently RAR for </w:t>
      </w:r>
      <w:r w:rsidR="00A77CF8">
        <w:t xml:space="preserve">RACH performed on an </w:t>
      </w:r>
      <w:r w:rsidR="00CC4738">
        <w:t>SCell is received using PCell</w:t>
      </w:r>
      <w:r w:rsidR="00A77CF8">
        <w:t xml:space="preserve"> downlink channel.</w:t>
      </w:r>
    </w:p>
    <w:p w14:paraId="440D6B91" w14:textId="0C5DD6BA" w:rsidR="00A77CF8" w:rsidRDefault="0012370C" w:rsidP="0012370C">
      <w:pPr>
        <w:pStyle w:val="Caption"/>
      </w:pPr>
      <w:r>
        <w:t xml:space="preserve">Proposal </w:t>
      </w:r>
      <w:r>
        <w:fldChar w:fldCharType="begin"/>
      </w:r>
      <w:r>
        <w:instrText xml:space="preserve"> SEQ Proposal \* ARABIC </w:instrText>
      </w:r>
      <w:r>
        <w:fldChar w:fldCharType="separate"/>
      </w:r>
      <w:r w:rsidR="00BF1BEE">
        <w:rPr>
          <w:noProof/>
        </w:rPr>
        <w:t>3</w:t>
      </w:r>
      <w:r>
        <w:fldChar w:fldCharType="end"/>
      </w:r>
      <w:r>
        <w:t xml:space="preserve">: </w:t>
      </w:r>
      <w:r w:rsidRPr="0012370C">
        <w:t xml:space="preserve">Connected mode UE can </w:t>
      </w:r>
      <w:r w:rsidR="00D14131">
        <w:t xml:space="preserve">select and </w:t>
      </w:r>
      <w:r w:rsidRPr="0012370C">
        <w:t>initiate RACH (without receiving PDCCH order) on any SCell where RACH resources are configured</w:t>
      </w:r>
      <w:r w:rsidR="00DC768B">
        <w:t>.</w:t>
      </w:r>
    </w:p>
    <w:p w14:paraId="66F9C8BC" w14:textId="50C4FDFF" w:rsidR="00C8647E" w:rsidRDefault="00C8647E" w:rsidP="004668D0">
      <w:pPr>
        <w:pStyle w:val="Heading2"/>
      </w:pPr>
      <w:r>
        <w:t>RACH Resource Configuration for Idle Mode UEs</w:t>
      </w:r>
    </w:p>
    <w:p w14:paraId="059DC335" w14:textId="281E5D11" w:rsidR="00980B15" w:rsidRDefault="00980B15" w:rsidP="004668D0">
      <w:r>
        <w:t>TR 38.889 indicates that initial active BWP is restricted to 20MHz bandwidth</w:t>
      </w:r>
      <w:r w:rsidR="005A0BC0">
        <w:t>, which is the same as minimum bandwidth for performing LBT operation in 5GHz/6GHz bands</w:t>
      </w:r>
      <w:r w:rsidR="00027D3E">
        <w:t xml:space="preserve"> [8]</w:t>
      </w:r>
      <w:r w:rsidR="005A0BC0">
        <w:t>.</w:t>
      </w:r>
    </w:p>
    <w:p w14:paraId="5F1109D5" w14:textId="71C4E364" w:rsidR="005A0BC0" w:rsidRPr="005A0BC0" w:rsidRDefault="005A0BC0" w:rsidP="005A0BC0">
      <w:pPr>
        <w:pBdr>
          <w:top w:val="single" w:sz="4" w:space="1" w:color="auto"/>
          <w:left w:val="single" w:sz="4" w:space="4" w:color="auto"/>
          <w:bottom w:val="single" w:sz="4" w:space="1" w:color="auto"/>
          <w:right w:val="single" w:sz="4" w:space="4" w:color="auto"/>
        </w:pBdr>
        <w:rPr>
          <w:i/>
        </w:rPr>
      </w:pPr>
      <w:r w:rsidRPr="005A0BC0">
        <w:rPr>
          <w:i/>
        </w:rPr>
        <w:t>Initial active DL/UL BWP is approximately 20MHz for 5GHz band, though the final value will be quantized to number of PRBs. Initial active DL/UL BWP is approximately 20MHz for 6GHz band if similar channelization as 5GHz band is used for 6GHz band.</w:t>
      </w:r>
    </w:p>
    <w:p w14:paraId="3F08A37A" w14:textId="4883C9AE" w:rsidR="005A0BC0" w:rsidRDefault="005A0BC0" w:rsidP="004668D0">
      <w:r>
        <w:lastRenderedPageBreak/>
        <w:t>G</w:t>
      </w:r>
      <w:r w:rsidR="007305DE">
        <w:t xml:space="preserve">iven that initial access BWP is constrained within single LBT sub-band, UEs may observe lower PRACH success probability as compared to connected mode UEs where PRACH resources can be configured across </w:t>
      </w:r>
      <w:r>
        <w:t xml:space="preserve">multiple </w:t>
      </w:r>
      <w:r w:rsidR="007305DE">
        <w:t xml:space="preserve">LBT sub-bands. </w:t>
      </w:r>
    </w:p>
    <w:p w14:paraId="02DCF979" w14:textId="070356E5" w:rsidR="005A0BC0" w:rsidRDefault="00E06BE4" w:rsidP="00E06BE4">
      <w:pPr>
        <w:pStyle w:val="Caption"/>
      </w:pPr>
      <w:bookmarkStart w:id="7" w:name="_Toc790551"/>
      <w:r>
        <w:t xml:space="preserve">Observation </w:t>
      </w:r>
      <w:r>
        <w:fldChar w:fldCharType="begin"/>
      </w:r>
      <w:r>
        <w:instrText xml:space="preserve"> SEQ Observation \* ARABIC </w:instrText>
      </w:r>
      <w:r>
        <w:fldChar w:fldCharType="separate"/>
      </w:r>
      <w:r w:rsidR="00BF1BEE">
        <w:rPr>
          <w:noProof/>
        </w:rPr>
        <w:t>5</w:t>
      </w:r>
      <w:r>
        <w:fldChar w:fldCharType="end"/>
      </w:r>
      <w:r>
        <w:t xml:space="preserve">: </w:t>
      </w:r>
      <w:r w:rsidRPr="00E06BE4">
        <w:t>Idle mode UEs in Rel-15 are constrained with performing RACH on initial active BWP (i.e. single LBT sub-band) which is expected to impact initial access performance in NRU</w:t>
      </w:r>
      <w:bookmarkEnd w:id="7"/>
      <w:r w:rsidR="00DC768B">
        <w:t>.</w:t>
      </w:r>
    </w:p>
    <w:p w14:paraId="6D8CF1D3" w14:textId="0F957EE8" w:rsidR="003655D2" w:rsidRDefault="007305DE" w:rsidP="004668D0">
      <w:r>
        <w:t>One way to increase number of LBT opportunities for UE is to increase time domain RACH resources, but this may only result in marginal performance improvement for a channel which is heavily congested. A better way forward could be to configure RACH resources outside initial active BWP for idle mode UEs. For e.g. supplementary UL carriers or supplementary UL BWPs can be configured using RMSI which may indicate addition</w:t>
      </w:r>
      <w:r w:rsidR="007774C1">
        <w:t>al</w:t>
      </w:r>
      <w:r>
        <w:t xml:space="preserve"> FDM RACH resources which can be used by idle mode UEs. Each supplementary UL BWP/carrier need to be constrained within 20MHz bandwidth. Also, RAR reception procedure may need to be enhanced to support such mechanism.</w:t>
      </w:r>
    </w:p>
    <w:p w14:paraId="75324ADE" w14:textId="262940F2" w:rsidR="003042DB" w:rsidRDefault="003042DB" w:rsidP="003042DB">
      <w:pPr>
        <w:pStyle w:val="Caption"/>
      </w:pPr>
      <w:bookmarkStart w:id="8" w:name="_Toc790552"/>
      <w:r>
        <w:t xml:space="preserve">Observation </w:t>
      </w:r>
      <w:r>
        <w:fldChar w:fldCharType="begin"/>
      </w:r>
      <w:r>
        <w:instrText xml:space="preserve"> SEQ Observation \* ARABIC </w:instrText>
      </w:r>
      <w:r>
        <w:fldChar w:fldCharType="separate"/>
      </w:r>
      <w:r w:rsidR="00BF1BEE">
        <w:rPr>
          <w:noProof/>
        </w:rPr>
        <w:t>6</w:t>
      </w:r>
      <w:r>
        <w:fldChar w:fldCharType="end"/>
      </w:r>
      <w:r>
        <w:t xml:space="preserve">: </w:t>
      </w:r>
      <w:r w:rsidRPr="003042DB">
        <w:t>Supplementary UL carrier or BWP can be configured using system information which can be utilized for RACH transmission</w:t>
      </w:r>
      <w:bookmarkEnd w:id="8"/>
      <w:r w:rsidR="00DC768B">
        <w:t>.</w:t>
      </w:r>
    </w:p>
    <w:p w14:paraId="67515DCF" w14:textId="17AD4EC5" w:rsidR="003042DB" w:rsidRDefault="003042DB" w:rsidP="003042DB">
      <w:pPr>
        <w:pStyle w:val="Caption"/>
      </w:pPr>
      <w:r>
        <w:t xml:space="preserve">Proposal </w:t>
      </w:r>
      <w:r>
        <w:fldChar w:fldCharType="begin"/>
      </w:r>
      <w:r>
        <w:instrText xml:space="preserve"> SEQ Proposal \* ARABIC </w:instrText>
      </w:r>
      <w:r>
        <w:fldChar w:fldCharType="separate"/>
      </w:r>
      <w:r w:rsidR="00BF1BEE">
        <w:rPr>
          <w:noProof/>
        </w:rPr>
        <w:t>4</w:t>
      </w:r>
      <w:r>
        <w:fldChar w:fldCharType="end"/>
      </w:r>
      <w:r>
        <w:t xml:space="preserve">: </w:t>
      </w:r>
      <w:r w:rsidRPr="003042DB">
        <w:t>For initial access, RACH resources can be configured outside BWP where SSB/RMSI is transmitted</w:t>
      </w:r>
      <w:r w:rsidR="00DC768B">
        <w:t>.</w:t>
      </w:r>
    </w:p>
    <w:p w14:paraId="3EDD4BE2" w14:textId="6EB3A0A6" w:rsidR="003042DB" w:rsidRPr="003042DB" w:rsidRDefault="002D68C7" w:rsidP="002D68C7">
      <w:pPr>
        <w:pStyle w:val="Caption"/>
      </w:pPr>
      <w:bookmarkStart w:id="9" w:name="_Hlk870563"/>
      <w:r>
        <w:t xml:space="preserve">Proposal </w:t>
      </w:r>
      <w:r>
        <w:fldChar w:fldCharType="begin"/>
      </w:r>
      <w:r>
        <w:instrText xml:space="preserve"> SEQ Proposal \* ARABIC </w:instrText>
      </w:r>
      <w:r>
        <w:fldChar w:fldCharType="separate"/>
      </w:r>
      <w:r w:rsidR="00BF1BEE">
        <w:rPr>
          <w:noProof/>
        </w:rPr>
        <w:t>5</w:t>
      </w:r>
      <w:r>
        <w:fldChar w:fldCharType="end"/>
      </w:r>
      <w:r>
        <w:t xml:space="preserve">: </w:t>
      </w:r>
      <w:r w:rsidRPr="002D68C7">
        <w:t>Send LS to RAN1 for their feedback and confirmation of Proposal-</w:t>
      </w:r>
      <w:r w:rsidR="00251711">
        <w:t>4</w:t>
      </w:r>
      <w:bookmarkEnd w:id="9"/>
      <w:r w:rsidR="00DC768B">
        <w:t>.</w:t>
      </w:r>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545BBEAC" w14:textId="7C432FE3" w:rsidR="006451FC" w:rsidRPr="006451FC" w:rsidRDefault="006451FC" w:rsidP="001A0470">
      <w:pPr>
        <w:ind w:left="1600" w:hanging="1600"/>
        <w:rPr>
          <w:b/>
          <w:lang w:eastAsia="ko-KR"/>
        </w:rPr>
      </w:pPr>
      <w:r w:rsidRPr="006451FC">
        <w:rPr>
          <w:b/>
          <w:lang w:eastAsia="ko-KR"/>
        </w:rPr>
        <w:t xml:space="preserve">Observation 1 </w:t>
      </w:r>
      <w:r w:rsidRPr="006451FC">
        <w:rPr>
          <w:b/>
          <w:lang w:eastAsia="ko-KR"/>
        </w:rPr>
        <w:tab/>
        <w:t>RACH performance (delay and success probability) can be improved by configuring RACH resources across multiple LBT sub-bands</w:t>
      </w:r>
      <w:r w:rsidR="00DC768B">
        <w:rPr>
          <w:b/>
          <w:lang w:eastAsia="ko-KR"/>
        </w:rPr>
        <w:t>.</w:t>
      </w:r>
    </w:p>
    <w:p w14:paraId="54C0D442" w14:textId="38911E69" w:rsidR="006451FC" w:rsidRDefault="006451FC" w:rsidP="001A0470">
      <w:pPr>
        <w:ind w:left="1600" w:hanging="1600"/>
        <w:rPr>
          <w:b/>
          <w:lang w:eastAsia="ko-KR"/>
        </w:rPr>
      </w:pPr>
      <w:r w:rsidRPr="006451FC">
        <w:rPr>
          <w:b/>
          <w:lang w:eastAsia="ko-KR"/>
        </w:rPr>
        <w:t xml:space="preserve">Observation 2 </w:t>
      </w:r>
      <w:r>
        <w:rPr>
          <w:b/>
          <w:lang w:eastAsia="ko-KR"/>
        </w:rPr>
        <w:tab/>
      </w:r>
      <w:r w:rsidRPr="006451FC">
        <w:rPr>
          <w:b/>
          <w:lang w:eastAsia="ko-KR"/>
        </w:rPr>
        <w:t>While initial active bandwidth part in NR-U is constrained within 20MHz bandwidth, connected mode UE's BWP can have bandwidth greater than 20MHz and contain multiple LBT sub-bands</w:t>
      </w:r>
      <w:r w:rsidR="00DC768B">
        <w:rPr>
          <w:b/>
          <w:lang w:eastAsia="ko-KR"/>
        </w:rPr>
        <w:t>.</w:t>
      </w:r>
    </w:p>
    <w:p w14:paraId="18CCF8FC" w14:textId="3248813B" w:rsidR="004668D0" w:rsidRDefault="006451FC" w:rsidP="001A0470">
      <w:pPr>
        <w:ind w:left="1600" w:hanging="1600"/>
        <w:rPr>
          <w:b/>
          <w:lang w:eastAsia="ko-KR"/>
        </w:rPr>
      </w:pPr>
      <w:r w:rsidRPr="006451FC">
        <w:rPr>
          <w:b/>
          <w:lang w:eastAsia="ko-KR"/>
        </w:rPr>
        <w:t xml:space="preserve">Observation </w:t>
      </w:r>
      <w:r>
        <w:rPr>
          <w:b/>
          <w:lang w:eastAsia="ko-KR"/>
        </w:rPr>
        <w:t>3</w:t>
      </w:r>
      <w:r w:rsidRPr="006451FC">
        <w:rPr>
          <w:b/>
          <w:lang w:eastAsia="ko-KR"/>
        </w:rPr>
        <w:t xml:space="preserve"> </w:t>
      </w:r>
      <w:r w:rsidR="001A0470">
        <w:rPr>
          <w:b/>
          <w:lang w:eastAsia="ko-KR"/>
        </w:rPr>
        <w:tab/>
      </w:r>
      <w:r w:rsidRPr="006451FC">
        <w:rPr>
          <w:b/>
          <w:lang w:eastAsia="ko-KR"/>
        </w:rPr>
        <w:t>Within a BWP in Rel-15 NR, MAC layer randomly selects one of the FDM RACH resources for PRACH transmission. This type of RACH frequency selection is expected to deteriorate RACH success probability as LBT failure on selected sub-band can block RACH transmission even if other sub-bands are available for use</w:t>
      </w:r>
      <w:r w:rsidR="00DC768B">
        <w:rPr>
          <w:b/>
          <w:lang w:eastAsia="ko-KR"/>
        </w:rPr>
        <w:t>.</w:t>
      </w:r>
    </w:p>
    <w:p w14:paraId="30774DF6" w14:textId="22927B2B" w:rsidR="006451FC" w:rsidRDefault="006451FC" w:rsidP="001A0470">
      <w:pPr>
        <w:ind w:left="1600" w:hanging="1600"/>
        <w:rPr>
          <w:b/>
          <w:lang w:eastAsia="ko-KR"/>
        </w:rPr>
      </w:pPr>
      <w:r w:rsidRPr="006451FC">
        <w:rPr>
          <w:b/>
          <w:lang w:eastAsia="ko-KR"/>
        </w:rPr>
        <w:t xml:space="preserve">Observation 4 </w:t>
      </w:r>
      <w:r w:rsidR="001A0470">
        <w:rPr>
          <w:b/>
          <w:lang w:eastAsia="ko-KR"/>
        </w:rPr>
        <w:tab/>
      </w:r>
      <w:r w:rsidRPr="006451FC">
        <w:rPr>
          <w:b/>
          <w:lang w:eastAsia="ko-KR"/>
        </w:rPr>
        <w:t>In NR Rel-15, RACH resources can be configured for one or more SCells. However, UE may only initiate RACH on an SCell based on PDCCH order, whose RAR is received using PCell</w:t>
      </w:r>
      <w:r w:rsidR="00DC768B">
        <w:rPr>
          <w:b/>
          <w:lang w:eastAsia="ko-KR"/>
        </w:rPr>
        <w:t>.</w:t>
      </w:r>
    </w:p>
    <w:p w14:paraId="126DFDF1" w14:textId="688BE614" w:rsidR="00384C77" w:rsidRPr="00384C77" w:rsidRDefault="006451FC" w:rsidP="001A0470">
      <w:pPr>
        <w:ind w:left="1600" w:hanging="1600"/>
        <w:rPr>
          <w:b/>
          <w:lang w:eastAsia="ko-KR"/>
        </w:rPr>
      </w:pPr>
      <w:r w:rsidRPr="006451FC">
        <w:rPr>
          <w:b/>
          <w:lang w:eastAsia="ko-KR"/>
        </w:rPr>
        <w:t xml:space="preserve">Observation 5 </w:t>
      </w:r>
      <w:r w:rsidR="001A0470">
        <w:rPr>
          <w:b/>
          <w:lang w:eastAsia="ko-KR"/>
        </w:rPr>
        <w:tab/>
      </w:r>
      <w:r w:rsidRPr="006451FC">
        <w:rPr>
          <w:b/>
          <w:lang w:eastAsia="ko-KR"/>
        </w:rPr>
        <w:t>Idle mode UEs in Rel-15 are constrained with performing RACH on initial active BWP (i.e. single LBT sub-band) which is expected to impact initial access performance in NRU</w:t>
      </w:r>
      <w:r w:rsidR="00DC768B">
        <w:rPr>
          <w:b/>
          <w:lang w:eastAsia="ko-KR"/>
        </w:rPr>
        <w:t>.</w:t>
      </w:r>
    </w:p>
    <w:p w14:paraId="2C642A3D" w14:textId="5A0675B7" w:rsidR="006451FC" w:rsidRDefault="006451FC" w:rsidP="001A0470">
      <w:pPr>
        <w:ind w:left="1600" w:hanging="1600"/>
        <w:rPr>
          <w:b/>
          <w:lang w:eastAsia="ko-KR"/>
        </w:rPr>
      </w:pPr>
      <w:r w:rsidRPr="00384C77">
        <w:rPr>
          <w:b/>
          <w:lang w:eastAsia="ko-KR"/>
        </w:rPr>
        <w:t>Observation 6</w:t>
      </w:r>
      <w:r w:rsidR="00384C77">
        <w:rPr>
          <w:b/>
          <w:lang w:eastAsia="ko-KR"/>
        </w:rPr>
        <w:tab/>
      </w:r>
      <w:r w:rsidRPr="00384C77">
        <w:rPr>
          <w:b/>
          <w:lang w:eastAsia="ko-KR"/>
        </w:rPr>
        <w:t>Supplementary UL carrier or BWP can be configured using system information which can be</w:t>
      </w:r>
      <w:r w:rsidR="00384C77">
        <w:rPr>
          <w:b/>
          <w:lang w:eastAsia="ko-KR"/>
        </w:rPr>
        <w:t xml:space="preserve"> </w:t>
      </w:r>
      <w:r w:rsidRPr="00384C77">
        <w:rPr>
          <w:b/>
          <w:lang w:eastAsia="ko-KR"/>
        </w:rPr>
        <w:t>utilized for RACH transmission</w:t>
      </w:r>
      <w:r w:rsidR="00DC768B">
        <w:rPr>
          <w:b/>
          <w:lang w:eastAsia="ko-KR"/>
        </w:rPr>
        <w:t>.</w:t>
      </w:r>
    </w:p>
    <w:p w14:paraId="54A74F04" w14:textId="44DECF43" w:rsidR="00384C77" w:rsidRDefault="00384C77" w:rsidP="001A0470">
      <w:pPr>
        <w:ind w:left="1600" w:hanging="1600"/>
        <w:rPr>
          <w:b/>
          <w:lang w:eastAsia="ko-KR"/>
        </w:rPr>
      </w:pPr>
      <w:r w:rsidRPr="00384C77">
        <w:rPr>
          <w:b/>
          <w:lang w:eastAsia="ko-KR"/>
        </w:rPr>
        <w:t xml:space="preserve">Proposal 1 </w:t>
      </w:r>
      <w:r>
        <w:rPr>
          <w:b/>
          <w:lang w:eastAsia="ko-KR"/>
        </w:rPr>
        <w:tab/>
      </w:r>
      <w:r w:rsidRPr="00384C77">
        <w:rPr>
          <w:b/>
          <w:lang w:eastAsia="ko-KR"/>
        </w:rPr>
        <w:t>MAC specification should allow UE to perform LBT on multiple LBT sub-bands within a BWP, for RACH resource selection</w:t>
      </w:r>
      <w:r w:rsidR="00DC768B">
        <w:rPr>
          <w:b/>
          <w:lang w:eastAsia="ko-KR"/>
        </w:rPr>
        <w:t>.</w:t>
      </w:r>
    </w:p>
    <w:p w14:paraId="32A23B22" w14:textId="32C218C1" w:rsidR="00384C77" w:rsidRDefault="00384C77" w:rsidP="001A0470">
      <w:pPr>
        <w:ind w:left="1600" w:hanging="1600"/>
        <w:rPr>
          <w:b/>
          <w:lang w:eastAsia="ko-KR"/>
        </w:rPr>
      </w:pPr>
      <w:r w:rsidRPr="00384C77">
        <w:rPr>
          <w:b/>
          <w:lang w:eastAsia="ko-KR"/>
        </w:rPr>
        <w:t xml:space="preserve">Proposal 2 </w:t>
      </w:r>
      <w:r>
        <w:rPr>
          <w:b/>
          <w:lang w:eastAsia="ko-KR"/>
        </w:rPr>
        <w:tab/>
      </w:r>
      <w:r w:rsidRPr="00384C77">
        <w:rPr>
          <w:b/>
          <w:lang w:eastAsia="ko-KR"/>
        </w:rPr>
        <w:t>RAN2 should discuss methods (other than random) in selection of RACH resources across LBT sub-bands</w:t>
      </w:r>
      <w:r w:rsidR="00DC768B">
        <w:rPr>
          <w:b/>
          <w:lang w:eastAsia="ko-KR"/>
        </w:rPr>
        <w:t>.</w:t>
      </w:r>
    </w:p>
    <w:p w14:paraId="5AFFF66C" w14:textId="5B3C6EAA" w:rsidR="00384C77" w:rsidRDefault="00384C77" w:rsidP="001A0470">
      <w:pPr>
        <w:ind w:left="1600" w:hanging="1600"/>
        <w:rPr>
          <w:b/>
          <w:lang w:eastAsia="ko-KR"/>
        </w:rPr>
      </w:pPr>
      <w:r w:rsidRPr="00384C77">
        <w:rPr>
          <w:b/>
          <w:lang w:eastAsia="ko-KR"/>
        </w:rPr>
        <w:t xml:space="preserve">Proposal 3 </w:t>
      </w:r>
      <w:r>
        <w:rPr>
          <w:b/>
          <w:lang w:eastAsia="ko-KR"/>
        </w:rPr>
        <w:tab/>
      </w:r>
      <w:r w:rsidRPr="00384C77">
        <w:rPr>
          <w:b/>
          <w:lang w:eastAsia="ko-KR"/>
        </w:rPr>
        <w:t>Connected mode UE can select and initiate RACH (without receiving PDCCH order) on any SCell where RACH resources are configured</w:t>
      </w:r>
      <w:r w:rsidR="00DC768B">
        <w:rPr>
          <w:b/>
          <w:lang w:eastAsia="ko-KR"/>
        </w:rPr>
        <w:t>.</w:t>
      </w:r>
    </w:p>
    <w:p w14:paraId="4ADE05E9" w14:textId="386E65B2" w:rsidR="00384C77" w:rsidRDefault="00384C77" w:rsidP="001A0470">
      <w:pPr>
        <w:ind w:left="1600" w:hanging="1600"/>
        <w:rPr>
          <w:b/>
          <w:lang w:eastAsia="ko-KR"/>
        </w:rPr>
      </w:pPr>
      <w:r w:rsidRPr="00384C77">
        <w:rPr>
          <w:b/>
          <w:lang w:eastAsia="ko-KR"/>
        </w:rPr>
        <w:t xml:space="preserve">Proposal 4 </w:t>
      </w:r>
      <w:r>
        <w:rPr>
          <w:b/>
          <w:lang w:eastAsia="ko-KR"/>
        </w:rPr>
        <w:tab/>
      </w:r>
      <w:r w:rsidRPr="00384C77">
        <w:rPr>
          <w:b/>
          <w:lang w:eastAsia="ko-KR"/>
        </w:rPr>
        <w:t>For initial access, RACH resources can be configured outside BWP where SSB/RMSI is transmitted</w:t>
      </w:r>
      <w:r w:rsidR="00DC768B">
        <w:rPr>
          <w:b/>
          <w:lang w:eastAsia="ko-KR"/>
        </w:rPr>
        <w:t>.</w:t>
      </w:r>
    </w:p>
    <w:p w14:paraId="24CF4B23" w14:textId="7E4033C1" w:rsidR="00384C77" w:rsidRPr="00384C77" w:rsidRDefault="00384C77" w:rsidP="00384C77">
      <w:pPr>
        <w:ind w:left="1320" w:hanging="1320"/>
        <w:rPr>
          <w:b/>
          <w:lang w:eastAsia="ko-KR"/>
        </w:rPr>
      </w:pPr>
      <w:r w:rsidRPr="00384C77">
        <w:rPr>
          <w:b/>
          <w:lang w:eastAsia="ko-KR"/>
        </w:rPr>
        <w:t xml:space="preserve">Proposal 5 </w:t>
      </w:r>
      <w:r>
        <w:rPr>
          <w:b/>
          <w:lang w:eastAsia="ko-KR"/>
        </w:rPr>
        <w:tab/>
      </w:r>
      <w:r w:rsidR="001A0470">
        <w:rPr>
          <w:b/>
          <w:lang w:eastAsia="ko-KR"/>
        </w:rPr>
        <w:tab/>
      </w:r>
      <w:r w:rsidRPr="00384C77">
        <w:rPr>
          <w:b/>
          <w:lang w:eastAsia="ko-KR"/>
        </w:rPr>
        <w:t>Send LS to RAN1 for their feedback and confirmation of Proposal-4</w:t>
      </w:r>
      <w:r w:rsidR="00DC768B">
        <w:rPr>
          <w:b/>
          <w:lang w:eastAsia="ko-KR"/>
        </w:rPr>
        <w:t>.</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10" w:name="Ref1"/>
      <w:r>
        <w:rPr>
          <w:lang w:eastAsia="ko-KR"/>
        </w:rPr>
        <w:t>[1]</w:t>
      </w:r>
      <w:bookmarkEnd w:id="10"/>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61512DC0" w:rsidR="00DA64AB" w:rsidRDefault="00DA64AB" w:rsidP="004668D0">
      <w:pPr>
        <w:rPr>
          <w:lang w:eastAsia="ko-KR"/>
        </w:rPr>
      </w:pPr>
      <w:r>
        <w:rPr>
          <w:lang w:eastAsia="ko-KR"/>
        </w:rPr>
        <w:t xml:space="preserve">[2] </w:t>
      </w:r>
      <w:r w:rsidR="00C10053" w:rsidRPr="00C10053">
        <w:rPr>
          <w:lang w:eastAsia="ko-KR"/>
        </w:rPr>
        <w:t>R2-1811001</w:t>
      </w:r>
      <w:r w:rsidR="00C10053">
        <w:rPr>
          <w:lang w:eastAsia="ko-KR"/>
        </w:rPr>
        <w:t>, “</w:t>
      </w:r>
      <w:r w:rsidR="00AA2800" w:rsidRPr="00AA2800">
        <w:rPr>
          <w:lang w:eastAsia="ko-KR"/>
        </w:rPr>
        <w:t>Report of 3GPP TSG RAN2#102 meeting, Busan, Korea</w:t>
      </w:r>
      <w:r w:rsidR="00AA2800">
        <w:rPr>
          <w:lang w:eastAsia="ko-KR"/>
        </w:rPr>
        <w:t xml:space="preserve">”, </w:t>
      </w:r>
      <w:r w:rsidR="00E400FC" w:rsidRPr="00E400FC">
        <w:rPr>
          <w:lang w:eastAsia="ko-KR"/>
        </w:rPr>
        <w:t>ETSI MCC</w:t>
      </w:r>
    </w:p>
    <w:p w14:paraId="02550E53" w14:textId="08FB9FEB" w:rsidR="001472C0" w:rsidRDefault="001472C0" w:rsidP="004668D0">
      <w:pPr>
        <w:rPr>
          <w:lang w:eastAsia="ko-KR"/>
        </w:rPr>
      </w:pPr>
      <w:r>
        <w:rPr>
          <w:lang w:eastAsia="ko-KR"/>
        </w:rPr>
        <w:t xml:space="preserve">[3] </w:t>
      </w:r>
      <w:r w:rsidRPr="001472C0">
        <w:rPr>
          <w:lang w:eastAsia="ko-KR"/>
        </w:rPr>
        <w:t>R2-1813501</w:t>
      </w:r>
      <w:r>
        <w:rPr>
          <w:lang w:eastAsia="ko-KR"/>
        </w:rPr>
        <w:t>, “</w:t>
      </w:r>
      <w:r w:rsidR="006A012F" w:rsidRPr="006A012F">
        <w:rPr>
          <w:lang w:eastAsia="ko-KR"/>
        </w:rPr>
        <w:t>Report of 3GPP TSG RAN2#103 meeting, Gothenburg, Sweden</w:t>
      </w:r>
      <w:r w:rsidR="006A012F">
        <w:rPr>
          <w:lang w:eastAsia="ko-KR"/>
        </w:rPr>
        <w:t>”, ETSI MCC</w:t>
      </w:r>
    </w:p>
    <w:p w14:paraId="3832BA70" w14:textId="1A01911B" w:rsidR="006A012F" w:rsidRDefault="006A012F" w:rsidP="004668D0">
      <w:pPr>
        <w:rPr>
          <w:lang w:eastAsia="ko-KR"/>
        </w:rPr>
      </w:pPr>
      <w:r>
        <w:rPr>
          <w:lang w:eastAsia="ko-KR"/>
        </w:rPr>
        <w:t xml:space="preserve">[4] </w:t>
      </w:r>
      <w:r w:rsidR="00805FD0">
        <w:rPr>
          <w:lang w:eastAsia="ko-KR"/>
        </w:rPr>
        <w:t>R2-1</w:t>
      </w:r>
      <w:r w:rsidR="0028532A">
        <w:rPr>
          <w:lang w:eastAsia="ko-KR"/>
        </w:rPr>
        <w:t>90</w:t>
      </w:r>
      <w:r w:rsidR="00D25672">
        <w:rPr>
          <w:lang w:eastAsia="ko-KR"/>
        </w:rPr>
        <w:t>0</w:t>
      </w:r>
      <w:r w:rsidR="00805FD0">
        <w:rPr>
          <w:lang w:eastAsia="ko-KR"/>
        </w:rPr>
        <w:t>xxx, “</w:t>
      </w:r>
      <w:r w:rsidR="00A30DB2" w:rsidRPr="00A30DB2">
        <w:rPr>
          <w:lang w:eastAsia="ko-KR"/>
        </w:rPr>
        <w:t>Report of 3GPP TSG RAN2#104 meeting, Spokane, USA</w:t>
      </w:r>
      <w:r w:rsidR="00470D90">
        <w:rPr>
          <w:lang w:eastAsia="ko-KR"/>
        </w:rPr>
        <w:t xml:space="preserve">”, </w:t>
      </w:r>
      <w:r w:rsidR="0028532A" w:rsidRPr="0028532A">
        <w:rPr>
          <w:lang w:eastAsia="ko-KR"/>
        </w:rPr>
        <w:t>ETSI MCC</w:t>
      </w:r>
    </w:p>
    <w:p w14:paraId="6B5F8040" w14:textId="315A7447" w:rsidR="00A60F87" w:rsidRDefault="00A60F87" w:rsidP="00A60F87">
      <w:pPr>
        <w:rPr>
          <w:lang w:eastAsia="ko-KR"/>
        </w:rPr>
      </w:pPr>
      <w:bookmarkStart w:id="11" w:name="Ref2"/>
      <w:r>
        <w:rPr>
          <w:lang w:eastAsia="ko-KR"/>
        </w:rPr>
        <w:lastRenderedPageBreak/>
        <w:t>[</w:t>
      </w:r>
      <w:r w:rsidR="00A130D1">
        <w:rPr>
          <w:lang w:eastAsia="ko-KR"/>
        </w:rPr>
        <w:t>5</w:t>
      </w:r>
      <w:r>
        <w:rPr>
          <w:lang w:eastAsia="ko-KR"/>
        </w:rPr>
        <w:t>]</w:t>
      </w:r>
      <w:bookmarkEnd w:id="11"/>
      <w:r>
        <w:rPr>
          <w:lang w:eastAsia="ko-KR"/>
        </w:rPr>
        <w:t xml:space="preserve"> R1-1808001, “</w:t>
      </w:r>
      <w:r w:rsidRPr="00176697">
        <w:rPr>
          <w:lang w:eastAsia="ko-KR"/>
        </w:rPr>
        <w:t>Final Report of 3GPP TSG RAN WG1 #93 v1.0.0</w:t>
      </w:r>
      <w:r>
        <w:rPr>
          <w:lang w:eastAsia="ko-KR"/>
        </w:rPr>
        <w:t>”, MCC</w:t>
      </w:r>
    </w:p>
    <w:p w14:paraId="49C80A44" w14:textId="0039942D" w:rsidR="00A60F87" w:rsidRDefault="00A60F87" w:rsidP="00A60F87">
      <w:pPr>
        <w:rPr>
          <w:lang w:eastAsia="ko-KR"/>
        </w:rPr>
      </w:pPr>
      <w:bookmarkStart w:id="12" w:name="Ref3"/>
      <w:r>
        <w:rPr>
          <w:lang w:eastAsia="ko-KR"/>
        </w:rPr>
        <w:t>[</w:t>
      </w:r>
      <w:r w:rsidR="00A130D1">
        <w:rPr>
          <w:lang w:eastAsia="ko-KR"/>
        </w:rPr>
        <w:t>6</w:t>
      </w:r>
      <w:r>
        <w:rPr>
          <w:lang w:eastAsia="ko-KR"/>
        </w:rPr>
        <w:t>]</w:t>
      </w:r>
      <w:bookmarkEnd w:id="12"/>
      <w:r>
        <w:rPr>
          <w:lang w:eastAsia="ko-KR"/>
        </w:rPr>
        <w:t xml:space="preserve"> R1-1810051, “</w:t>
      </w:r>
      <w:r w:rsidRPr="00B647ED">
        <w:rPr>
          <w:lang w:eastAsia="ko-KR"/>
        </w:rPr>
        <w:t>Final Report of 3GPP TSG RAN WG1 #94 v1.0.0</w:t>
      </w:r>
      <w:r>
        <w:rPr>
          <w:lang w:eastAsia="ko-KR"/>
        </w:rPr>
        <w:t>”, MCC</w:t>
      </w:r>
    </w:p>
    <w:p w14:paraId="3BF627F6" w14:textId="3C24743D" w:rsidR="00A130D1" w:rsidRPr="006B4C9A" w:rsidRDefault="00A130D1" w:rsidP="00450F93">
      <w:pPr>
        <w:rPr>
          <w:lang w:eastAsia="ko-KR"/>
        </w:rPr>
      </w:pPr>
      <w:r>
        <w:rPr>
          <w:lang w:eastAsia="ko-KR"/>
        </w:rPr>
        <w:t xml:space="preserve">[7] </w:t>
      </w:r>
      <w:r w:rsidR="00AE593C" w:rsidRPr="00AE593C">
        <w:rPr>
          <w:lang w:eastAsia="ko-KR"/>
        </w:rPr>
        <w:t>3GPP TS 38.321 V15.3.0</w:t>
      </w:r>
      <w:r w:rsidR="00AE593C">
        <w:rPr>
          <w:lang w:eastAsia="ko-KR"/>
        </w:rPr>
        <w:t>, “</w:t>
      </w:r>
      <w:r w:rsidR="00450F93">
        <w:rPr>
          <w:lang w:eastAsia="ko-KR"/>
        </w:rPr>
        <w:t>Medium Access Control (MAC) protocol specification (Release 15)”</w:t>
      </w:r>
    </w:p>
    <w:p w14:paraId="3612F7B9" w14:textId="53EB2D66" w:rsidR="004668D0" w:rsidRDefault="00A60F87" w:rsidP="004668D0">
      <w:pPr>
        <w:rPr>
          <w:lang w:eastAsia="ko-KR"/>
        </w:rPr>
      </w:pPr>
      <w:bookmarkStart w:id="13" w:name="Ref6"/>
      <w:r>
        <w:rPr>
          <w:lang w:eastAsia="ko-KR"/>
        </w:rPr>
        <w:t>[</w:t>
      </w:r>
      <w:r w:rsidR="00DA64AB">
        <w:rPr>
          <w:lang w:eastAsia="ko-KR"/>
        </w:rPr>
        <w:t>8</w:t>
      </w:r>
      <w:r w:rsidR="004668D0">
        <w:rPr>
          <w:lang w:eastAsia="ko-KR"/>
        </w:rPr>
        <w:t>]</w:t>
      </w:r>
      <w:bookmarkEnd w:id="13"/>
      <w:r w:rsidR="004668D0">
        <w:rPr>
          <w:lang w:eastAsia="ko-KR"/>
        </w:rPr>
        <w:t xml:space="preserve"> </w:t>
      </w:r>
      <w:r w:rsidR="004668D0" w:rsidRPr="003E2453">
        <w:rPr>
          <w:lang w:eastAsia="ko-KR"/>
        </w:rPr>
        <w:t>3GPP TR 38.889</w:t>
      </w:r>
      <w:r w:rsidR="004668D0">
        <w:rPr>
          <w:lang w:eastAsia="ko-KR"/>
        </w:rPr>
        <w:t xml:space="preserve"> V 16.0.0, “</w:t>
      </w:r>
      <w:r w:rsidR="004668D0" w:rsidRPr="003E2453">
        <w:rPr>
          <w:lang w:eastAsia="ko-KR"/>
        </w:rPr>
        <w:t>Study on NR-based access to unlicensed spectrum</w:t>
      </w:r>
      <w:r w:rsidR="004668D0">
        <w:rPr>
          <w:lang w:eastAsia="ko-KR"/>
        </w:rPr>
        <w:t xml:space="preserve"> (Release 16)”</w:t>
      </w:r>
    </w:p>
    <w:p w14:paraId="1A7E2F6E" w14:textId="759BDBB1" w:rsidR="003E2453" w:rsidRPr="004668D0" w:rsidRDefault="003E2453" w:rsidP="004668D0"/>
    <w:sectPr w:rsidR="003E2453" w:rsidRPr="004668D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5F33B" w14:textId="77777777" w:rsidR="00880545" w:rsidRDefault="00880545" w:rsidP="00F53A74">
      <w:r>
        <w:separator/>
      </w:r>
    </w:p>
    <w:p w14:paraId="558112F2" w14:textId="77777777" w:rsidR="00880545" w:rsidRDefault="00880545" w:rsidP="00F53A74"/>
  </w:endnote>
  <w:endnote w:type="continuationSeparator" w:id="0">
    <w:p w14:paraId="238B4AC9" w14:textId="77777777" w:rsidR="00880545" w:rsidRDefault="00880545" w:rsidP="00F53A74">
      <w:r>
        <w:continuationSeparator/>
      </w:r>
    </w:p>
    <w:p w14:paraId="31C0B70B" w14:textId="77777777" w:rsidR="00880545" w:rsidRDefault="00880545" w:rsidP="00F53A74"/>
  </w:endnote>
  <w:endnote w:type="continuationNotice" w:id="1">
    <w:p w14:paraId="767F17DE" w14:textId="77777777" w:rsidR="00880545" w:rsidRDefault="00880545" w:rsidP="00F53A74"/>
    <w:p w14:paraId="04C3A0FB" w14:textId="77777777" w:rsidR="00880545" w:rsidRDefault="00880545"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Calibri"/>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6CD8" w14:textId="77777777" w:rsidR="00880545" w:rsidRDefault="00880545" w:rsidP="00F53A74">
      <w:r>
        <w:separator/>
      </w:r>
    </w:p>
    <w:p w14:paraId="04048BB0" w14:textId="77777777" w:rsidR="00880545" w:rsidRDefault="00880545" w:rsidP="00F53A74"/>
  </w:footnote>
  <w:footnote w:type="continuationSeparator" w:id="0">
    <w:p w14:paraId="7EF43FC9" w14:textId="77777777" w:rsidR="00880545" w:rsidRDefault="00880545" w:rsidP="00F53A74">
      <w:r>
        <w:continuationSeparator/>
      </w:r>
    </w:p>
    <w:p w14:paraId="7B3FF867" w14:textId="77777777" w:rsidR="00880545" w:rsidRDefault="00880545" w:rsidP="00F53A74"/>
  </w:footnote>
  <w:footnote w:type="continuationNotice" w:id="1">
    <w:p w14:paraId="34393107" w14:textId="77777777" w:rsidR="00880545" w:rsidRDefault="00880545" w:rsidP="00F53A74"/>
    <w:p w14:paraId="111AA406" w14:textId="77777777" w:rsidR="00880545" w:rsidRDefault="00880545"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1"/>
  </w:num>
  <w:num w:numId="3">
    <w:abstractNumId w:val="32"/>
  </w:num>
  <w:num w:numId="4">
    <w:abstractNumId w:val="17"/>
  </w:num>
  <w:num w:numId="5">
    <w:abstractNumId w:val="16"/>
  </w:num>
  <w:num w:numId="6">
    <w:abstractNumId w:val="19"/>
  </w:num>
  <w:num w:numId="7">
    <w:abstractNumId w:val="12"/>
  </w:num>
  <w:num w:numId="8">
    <w:abstractNumId w:val="14"/>
  </w:num>
  <w:num w:numId="9">
    <w:abstractNumId w:val="21"/>
  </w:num>
  <w:num w:numId="10">
    <w:abstractNumId w:val="13"/>
  </w:num>
  <w:num w:numId="11">
    <w:abstractNumId w:val="0"/>
  </w:num>
  <w:num w:numId="12">
    <w:abstractNumId w:val="2"/>
  </w:num>
  <w:num w:numId="13">
    <w:abstractNumId w:val="26"/>
  </w:num>
  <w:num w:numId="14">
    <w:abstractNumId w:val="24"/>
  </w:num>
  <w:num w:numId="15">
    <w:abstractNumId w:val="30"/>
  </w:num>
  <w:num w:numId="16">
    <w:abstractNumId w:val="27"/>
  </w:num>
  <w:num w:numId="17">
    <w:abstractNumId w:val="18"/>
  </w:num>
  <w:num w:numId="18">
    <w:abstractNumId w:val="11"/>
  </w:num>
  <w:num w:numId="19">
    <w:abstractNumId w:val="20"/>
  </w:num>
  <w:num w:numId="20">
    <w:abstractNumId w:val="22"/>
  </w:num>
  <w:num w:numId="21">
    <w:abstractNumId w:val="6"/>
  </w:num>
  <w:num w:numId="22">
    <w:abstractNumId w:val="23"/>
  </w:num>
  <w:num w:numId="23">
    <w:abstractNumId w:val="29"/>
  </w:num>
  <w:num w:numId="24">
    <w:abstractNumId w:val="0"/>
  </w:num>
  <w:num w:numId="25">
    <w:abstractNumId w:val="4"/>
  </w:num>
  <w:num w:numId="26">
    <w:abstractNumId w:val="25"/>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8"/>
  </w:num>
  <w:num w:numId="31">
    <w:abstractNumId w:val="3"/>
  </w:num>
  <w:num w:numId="32">
    <w:abstractNumId w:val="10"/>
  </w:num>
  <w:num w:numId="33">
    <w:abstractNumId w:val="5"/>
  </w:num>
  <w:num w:numId="34">
    <w:abstractNumId w:val="7"/>
  </w:num>
  <w:num w:numId="35">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3F1"/>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5E5A"/>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545"/>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CE7339D4-CC92-48E3-8AB3-9280F8B50C31}">
  <ds:schemaRefs>
    <ds:schemaRef ds:uri="http://schemas.openxmlformats.org/officeDocument/2006/bibliography"/>
  </ds:schemaRefs>
</ds:datastoreItem>
</file>

<file path=customXml/itemProps6.xml><?xml version="1.0" encoding="utf-8"?>
<ds:datastoreItem xmlns:ds="http://schemas.openxmlformats.org/officeDocument/2006/customXml" ds:itemID="{57126EF9-BE59-4C65-9E7A-D8402F0C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3</cp:revision>
  <cp:lastPrinted>2010-08-13T21:54:00Z</cp:lastPrinted>
  <dcterms:created xsi:type="dcterms:W3CDTF">2019-02-15T05:17:00Z</dcterms:created>
  <dcterms:modified xsi:type="dcterms:W3CDTF">2019-02-15T05:17:00Z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